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010EB" w14:textId="77777777" w:rsidR="00F573CE" w:rsidRPr="0096172A" w:rsidRDefault="00F573CE" w:rsidP="00D16412">
      <w:pPr>
        <w:spacing w:after="0" w:line="240" w:lineRule="auto"/>
        <w:jc w:val="center"/>
        <w:rPr>
          <w:rFonts w:asciiTheme="minorHAnsi" w:hAnsiTheme="minorHAnsi" w:cs="Calibri"/>
          <w:b/>
          <w:sz w:val="24"/>
          <w:szCs w:val="24"/>
        </w:rPr>
      </w:pPr>
      <w:r w:rsidRPr="0096172A">
        <w:rPr>
          <w:rFonts w:asciiTheme="minorHAnsi" w:hAnsiTheme="minorHAnsi" w:cs="Calibri"/>
          <w:b/>
          <w:sz w:val="24"/>
          <w:szCs w:val="24"/>
        </w:rPr>
        <w:t xml:space="preserve">FORMULÁRIO E </w:t>
      </w:r>
      <w:r w:rsidRPr="0096172A">
        <w:rPr>
          <w:rFonts w:asciiTheme="minorHAnsi" w:hAnsiTheme="minorHAnsi" w:cs="Calibri"/>
          <w:b/>
          <w:i/>
          <w:sz w:val="24"/>
          <w:szCs w:val="24"/>
        </w:rPr>
        <w:t>CHECKLIST</w:t>
      </w:r>
    </w:p>
    <w:p w14:paraId="1D75CD6E" w14:textId="77777777" w:rsidR="00F573CE" w:rsidRPr="0096172A" w:rsidRDefault="00F573CE" w:rsidP="00D16412">
      <w:pPr>
        <w:spacing w:after="0" w:line="240" w:lineRule="auto"/>
        <w:jc w:val="center"/>
        <w:rPr>
          <w:rFonts w:asciiTheme="minorHAnsi" w:hAnsiTheme="minorHAnsi" w:cs="Calibri"/>
          <w:b/>
          <w:bCs/>
          <w:sz w:val="24"/>
          <w:szCs w:val="24"/>
        </w:rPr>
      </w:pPr>
      <w:r w:rsidRPr="0096172A">
        <w:rPr>
          <w:rFonts w:asciiTheme="minorHAnsi" w:hAnsiTheme="minorHAnsi" w:cs="Calibri"/>
          <w:b/>
          <w:bCs/>
          <w:sz w:val="24"/>
          <w:szCs w:val="24"/>
        </w:rPr>
        <w:t>PROCESSO ADMINISTRATIVO PARA APURAÇÃO DE INADIMPLÊNCIA CONTRATUAL</w:t>
      </w:r>
    </w:p>
    <w:p w14:paraId="4B56C86E" w14:textId="77777777" w:rsidR="00BD770D" w:rsidRPr="0096172A" w:rsidRDefault="00BD770D" w:rsidP="00D16412">
      <w:pPr>
        <w:spacing w:after="0" w:line="240" w:lineRule="auto"/>
        <w:jc w:val="center"/>
        <w:rPr>
          <w:rFonts w:asciiTheme="minorHAnsi" w:hAnsiTheme="minorHAnsi" w:cs="Calibri"/>
          <w:b/>
          <w:sz w:val="24"/>
          <w:szCs w:val="24"/>
        </w:rPr>
      </w:pPr>
    </w:p>
    <w:p w14:paraId="5B540B23" w14:textId="52D33724" w:rsidR="00F573CE" w:rsidRPr="0096172A" w:rsidRDefault="0096172A" w:rsidP="00BD770D">
      <w:pPr>
        <w:spacing w:after="0" w:line="240" w:lineRule="auto"/>
        <w:rPr>
          <w:rFonts w:asciiTheme="minorHAnsi" w:hAnsiTheme="minorHAnsi" w:cstheme="minorHAnsi"/>
          <w:b/>
        </w:rPr>
      </w:pPr>
      <w:r w:rsidRPr="0096172A">
        <w:rPr>
          <w:rFonts w:asciiTheme="minorHAnsi" w:hAnsiTheme="minorHAnsi" w:cstheme="minorHAnsi"/>
          <w:b/>
        </w:rPr>
        <w:t xml:space="preserve">Nome da </w:t>
      </w:r>
      <w:r w:rsidR="00BD770D" w:rsidRPr="0096172A">
        <w:rPr>
          <w:rFonts w:asciiTheme="minorHAnsi" w:hAnsiTheme="minorHAnsi" w:cstheme="minorHAnsi"/>
          <w:b/>
        </w:rPr>
        <w:t>Empresa:</w:t>
      </w:r>
      <w:r w:rsidR="00AE6DA9" w:rsidRPr="0096172A">
        <w:rPr>
          <w:rFonts w:asciiTheme="minorHAnsi" w:hAnsiTheme="minorHAnsi" w:cstheme="min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44"/>
      </w:tblGrid>
      <w:tr w:rsidR="00F573CE" w:rsidRPr="0096172A" w14:paraId="54201CB2" w14:textId="77777777" w:rsidTr="00834321">
        <w:tc>
          <w:tcPr>
            <w:tcW w:w="2376" w:type="dxa"/>
            <w:shd w:val="clear" w:color="auto" w:fill="auto"/>
          </w:tcPr>
          <w:p w14:paraId="423C1C20" w14:textId="3CE89AE6" w:rsidR="00F573CE" w:rsidRPr="0096172A" w:rsidRDefault="0096172A" w:rsidP="003E3321">
            <w:pPr>
              <w:spacing w:after="0" w:line="240" w:lineRule="auto"/>
              <w:rPr>
                <w:rFonts w:asciiTheme="minorHAnsi" w:hAnsiTheme="minorHAnsi" w:cs="Calibri"/>
                <w:b/>
                <w:bCs/>
              </w:rPr>
            </w:pPr>
            <w:r w:rsidRPr="0096172A">
              <w:rPr>
                <w:rFonts w:asciiTheme="minorHAnsi" w:hAnsiTheme="minorHAnsi" w:cs="Calibri"/>
                <w:b/>
                <w:bCs/>
              </w:rPr>
              <w:t>Nº</w:t>
            </w:r>
            <w:r w:rsidR="00F573CE" w:rsidRPr="0096172A">
              <w:rPr>
                <w:rFonts w:asciiTheme="minorHAnsi" w:hAnsiTheme="minorHAnsi" w:cs="Calibri"/>
                <w:b/>
                <w:bCs/>
              </w:rPr>
              <w:t xml:space="preserve"> do processo</w:t>
            </w:r>
          </w:p>
        </w:tc>
        <w:tc>
          <w:tcPr>
            <w:tcW w:w="6344" w:type="dxa"/>
            <w:shd w:val="clear" w:color="auto" w:fill="auto"/>
          </w:tcPr>
          <w:p w14:paraId="170FCC5F" w14:textId="77777777" w:rsidR="00F573CE" w:rsidRPr="0096172A" w:rsidRDefault="00F573CE" w:rsidP="003E3321">
            <w:pPr>
              <w:spacing w:after="0" w:line="240" w:lineRule="auto"/>
              <w:rPr>
                <w:rFonts w:asciiTheme="minorHAnsi" w:hAnsiTheme="minorHAnsi" w:cs="Calibri"/>
                <w:b/>
                <w:bCs/>
              </w:rPr>
            </w:pPr>
          </w:p>
        </w:tc>
      </w:tr>
      <w:tr w:rsidR="00F573CE" w:rsidRPr="0096172A" w14:paraId="212BFCC3" w14:textId="77777777" w:rsidTr="00834321">
        <w:tc>
          <w:tcPr>
            <w:tcW w:w="2376" w:type="dxa"/>
            <w:shd w:val="clear" w:color="auto" w:fill="auto"/>
          </w:tcPr>
          <w:p w14:paraId="6EF9BDBD" w14:textId="432C9655" w:rsidR="00F573CE" w:rsidRPr="0096172A" w:rsidRDefault="0096172A" w:rsidP="003E3321">
            <w:pPr>
              <w:spacing w:after="0" w:line="240" w:lineRule="auto"/>
              <w:rPr>
                <w:rFonts w:asciiTheme="minorHAnsi" w:hAnsiTheme="minorHAnsi" w:cs="Calibri"/>
                <w:b/>
                <w:bCs/>
              </w:rPr>
            </w:pPr>
            <w:r w:rsidRPr="0096172A">
              <w:rPr>
                <w:rFonts w:asciiTheme="minorHAnsi" w:hAnsiTheme="minorHAnsi" w:cs="Calibri"/>
                <w:b/>
                <w:bCs/>
              </w:rPr>
              <w:t>Nº</w:t>
            </w:r>
            <w:r w:rsidR="00834321" w:rsidRPr="0096172A">
              <w:rPr>
                <w:rFonts w:asciiTheme="minorHAnsi" w:hAnsiTheme="minorHAnsi" w:cs="Calibri"/>
                <w:b/>
                <w:bCs/>
              </w:rPr>
              <w:t xml:space="preserve"> do C</w:t>
            </w:r>
            <w:r w:rsidR="00F573CE" w:rsidRPr="0096172A">
              <w:rPr>
                <w:rFonts w:asciiTheme="minorHAnsi" w:hAnsiTheme="minorHAnsi" w:cs="Calibri"/>
                <w:b/>
                <w:bCs/>
              </w:rPr>
              <w:t>ontrato</w:t>
            </w:r>
            <w:r w:rsidR="00834321" w:rsidRPr="0096172A">
              <w:rPr>
                <w:rFonts w:asciiTheme="minorHAnsi" w:hAnsiTheme="minorHAnsi" w:cs="Calibri"/>
                <w:b/>
                <w:bCs/>
              </w:rPr>
              <w:t xml:space="preserve"> / Ata</w:t>
            </w:r>
          </w:p>
        </w:tc>
        <w:tc>
          <w:tcPr>
            <w:tcW w:w="6344" w:type="dxa"/>
            <w:shd w:val="clear" w:color="auto" w:fill="auto"/>
          </w:tcPr>
          <w:p w14:paraId="7DF0FD22" w14:textId="77777777" w:rsidR="00F573CE" w:rsidRPr="0096172A" w:rsidRDefault="00F573CE" w:rsidP="003E3321">
            <w:pPr>
              <w:spacing w:after="0" w:line="240" w:lineRule="auto"/>
              <w:rPr>
                <w:rFonts w:asciiTheme="minorHAnsi" w:hAnsiTheme="minorHAnsi" w:cs="Calibri"/>
                <w:b/>
                <w:bCs/>
              </w:rPr>
            </w:pPr>
          </w:p>
        </w:tc>
      </w:tr>
      <w:tr w:rsidR="0096172A" w:rsidRPr="0096172A" w14:paraId="2E7F57F7" w14:textId="77777777" w:rsidTr="00834321">
        <w:tc>
          <w:tcPr>
            <w:tcW w:w="2376" w:type="dxa"/>
            <w:shd w:val="clear" w:color="auto" w:fill="auto"/>
          </w:tcPr>
          <w:p w14:paraId="3F2C9D1E" w14:textId="1DE78AA3" w:rsidR="0096172A" w:rsidRPr="0096172A" w:rsidRDefault="0096172A" w:rsidP="003E3321">
            <w:pPr>
              <w:spacing w:after="0" w:line="240" w:lineRule="auto"/>
              <w:rPr>
                <w:rFonts w:asciiTheme="minorHAnsi" w:hAnsiTheme="minorHAnsi" w:cs="Calibri"/>
                <w:b/>
                <w:bCs/>
              </w:rPr>
            </w:pPr>
            <w:r w:rsidRPr="0096172A">
              <w:rPr>
                <w:rFonts w:asciiTheme="minorHAnsi" w:hAnsiTheme="minorHAnsi" w:cs="Calibri"/>
                <w:b/>
                <w:bCs/>
              </w:rPr>
              <w:t>Nº do Edital</w:t>
            </w:r>
            <w:r w:rsidRPr="0096172A">
              <w:rPr>
                <w:rFonts w:asciiTheme="minorHAnsi" w:hAnsiTheme="minorHAnsi" w:cs="Calibri"/>
                <w:b/>
                <w:bCs/>
              </w:rPr>
              <w:tab/>
            </w:r>
          </w:p>
        </w:tc>
        <w:tc>
          <w:tcPr>
            <w:tcW w:w="6344" w:type="dxa"/>
            <w:shd w:val="clear" w:color="auto" w:fill="auto"/>
          </w:tcPr>
          <w:p w14:paraId="2D9454A0" w14:textId="77777777" w:rsidR="0096172A" w:rsidRPr="0096172A" w:rsidRDefault="0096172A" w:rsidP="003E3321">
            <w:pPr>
              <w:spacing w:after="0" w:line="240" w:lineRule="auto"/>
              <w:rPr>
                <w:rFonts w:asciiTheme="minorHAnsi" w:hAnsiTheme="minorHAnsi" w:cs="Calibri"/>
                <w:b/>
                <w:bCs/>
              </w:rPr>
            </w:pPr>
          </w:p>
        </w:tc>
      </w:tr>
      <w:tr w:rsidR="00F573CE" w:rsidRPr="0096172A" w14:paraId="687C9049" w14:textId="77777777" w:rsidTr="00834321">
        <w:tc>
          <w:tcPr>
            <w:tcW w:w="2376" w:type="dxa"/>
            <w:shd w:val="clear" w:color="auto" w:fill="auto"/>
          </w:tcPr>
          <w:p w14:paraId="2F8C7E9C" w14:textId="77777777" w:rsidR="00F573CE" w:rsidRPr="0096172A" w:rsidRDefault="00F573CE" w:rsidP="003E3321">
            <w:pPr>
              <w:spacing w:after="0" w:line="240" w:lineRule="auto"/>
              <w:rPr>
                <w:rFonts w:asciiTheme="minorHAnsi" w:hAnsiTheme="minorHAnsi" w:cs="Calibri"/>
                <w:b/>
                <w:bCs/>
              </w:rPr>
            </w:pPr>
            <w:r w:rsidRPr="0096172A">
              <w:rPr>
                <w:rFonts w:asciiTheme="minorHAnsi" w:hAnsiTheme="minorHAnsi" w:cs="Calibri"/>
                <w:b/>
                <w:bCs/>
              </w:rPr>
              <w:t>Fato em apuração</w:t>
            </w:r>
          </w:p>
        </w:tc>
        <w:tc>
          <w:tcPr>
            <w:tcW w:w="6344" w:type="dxa"/>
            <w:shd w:val="clear" w:color="auto" w:fill="auto"/>
          </w:tcPr>
          <w:p w14:paraId="3BE2023C" w14:textId="77777777" w:rsidR="00F573CE" w:rsidRPr="0096172A" w:rsidRDefault="00F573CE" w:rsidP="003E3321">
            <w:pPr>
              <w:spacing w:after="0" w:line="240" w:lineRule="auto"/>
              <w:rPr>
                <w:rFonts w:asciiTheme="minorHAnsi" w:hAnsiTheme="minorHAnsi" w:cs="Calibri"/>
                <w:b/>
                <w:bCs/>
              </w:rPr>
            </w:pPr>
          </w:p>
        </w:tc>
      </w:tr>
    </w:tbl>
    <w:p w14:paraId="428B4B69" w14:textId="77777777" w:rsidR="0096172A" w:rsidRDefault="0096172A" w:rsidP="0096172A">
      <w:pPr>
        <w:spacing w:after="0" w:line="240" w:lineRule="auto"/>
        <w:rPr>
          <w:rFonts w:asciiTheme="minorHAnsi" w:hAnsiTheme="minorHAnsi"/>
          <w:b/>
          <w:szCs w:val="20"/>
          <w:highlight w:val="yellow"/>
        </w:rPr>
      </w:pPr>
    </w:p>
    <w:p w14:paraId="6DD1CAD2" w14:textId="77777777" w:rsidR="00F573CE" w:rsidRPr="0096172A" w:rsidRDefault="00F573CE" w:rsidP="00F573CE">
      <w:pPr>
        <w:rPr>
          <w:rFonts w:asciiTheme="minorHAnsi" w:hAnsiTheme="minorHAnsi"/>
          <w:b/>
          <w:szCs w:val="20"/>
        </w:rPr>
      </w:pPr>
      <w:r w:rsidRPr="0096172A">
        <w:rPr>
          <w:rFonts w:asciiTheme="minorHAnsi" w:hAnsiTheme="minorHAnsi"/>
          <w:b/>
          <w:szCs w:val="20"/>
          <w:highlight w:val="yellow"/>
        </w:rPr>
        <w:t>De</w:t>
      </w:r>
      <w:r w:rsidR="00834321" w:rsidRPr="0096172A">
        <w:rPr>
          <w:rFonts w:asciiTheme="minorHAnsi" w:hAnsiTheme="minorHAnsi"/>
          <w:b/>
          <w:szCs w:val="20"/>
          <w:highlight w:val="yellow"/>
        </w:rPr>
        <w:t>v</w:t>
      </w:r>
      <w:r w:rsidRPr="0096172A">
        <w:rPr>
          <w:rFonts w:asciiTheme="minorHAnsi" w:hAnsiTheme="minorHAnsi"/>
          <w:b/>
          <w:szCs w:val="20"/>
          <w:highlight w:val="yellow"/>
        </w:rPr>
        <w:t>e ser preenchido pela PROAD</w:t>
      </w:r>
    </w:p>
    <w:p w14:paraId="245EC823" w14:textId="77777777" w:rsidR="00F573CE" w:rsidRPr="0096172A" w:rsidRDefault="00F573CE" w:rsidP="00F573CE">
      <w:pPr>
        <w:numPr>
          <w:ilvl w:val="0"/>
          <w:numId w:val="8"/>
        </w:numPr>
        <w:spacing w:after="0" w:line="240" w:lineRule="auto"/>
        <w:rPr>
          <w:rFonts w:asciiTheme="minorHAnsi" w:hAnsiTheme="minorHAnsi" w:cs="Calibri"/>
          <w:b/>
          <w:bCs/>
        </w:rPr>
      </w:pPr>
      <w:r w:rsidRPr="0096172A">
        <w:rPr>
          <w:rFonts w:asciiTheme="minorHAnsi" w:hAnsiTheme="minorHAnsi" w:cs="Calibri"/>
          <w:b/>
          <w:bCs/>
        </w:rPr>
        <w:t>Critérios de aplicação do parecer referencial:</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404"/>
        <w:gridCol w:w="484"/>
        <w:gridCol w:w="529"/>
        <w:gridCol w:w="11"/>
        <w:gridCol w:w="537"/>
        <w:gridCol w:w="19"/>
        <w:gridCol w:w="689"/>
        <w:gridCol w:w="12"/>
        <w:gridCol w:w="2384"/>
        <w:gridCol w:w="28"/>
        <w:gridCol w:w="9"/>
      </w:tblGrid>
      <w:tr w:rsidR="00F573CE" w:rsidRPr="0096172A" w14:paraId="5317AADC" w14:textId="77777777" w:rsidTr="0096172A">
        <w:tc>
          <w:tcPr>
            <w:tcW w:w="530" w:type="dxa"/>
            <w:shd w:val="clear" w:color="auto" w:fill="548DD4"/>
          </w:tcPr>
          <w:p w14:paraId="6330A547" w14:textId="77777777" w:rsidR="00F573CE" w:rsidRPr="0096172A" w:rsidRDefault="00F573CE" w:rsidP="003E3321">
            <w:pPr>
              <w:spacing w:after="0" w:line="240" w:lineRule="auto"/>
              <w:jc w:val="center"/>
              <w:rPr>
                <w:rFonts w:asciiTheme="minorHAnsi" w:hAnsiTheme="minorHAnsi" w:cs="Calibri"/>
                <w:color w:val="FFFFFF"/>
                <w:sz w:val="18"/>
                <w:szCs w:val="18"/>
              </w:rPr>
            </w:pPr>
          </w:p>
        </w:tc>
        <w:tc>
          <w:tcPr>
            <w:tcW w:w="3404" w:type="dxa"/>
            <w:tcBorders>
              <w:bottom w:val="single" w:sz="4" w:space="0" w:color="auto"/>
            </w:tcBorders>
            <w:shd w:val="clear" w:color="auto" w:fill="548DD4"/>
            <w:vAlign w:val="center"/>
          </w:tcPr>
          <w:p w14:paraId="5C418855"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REQUISITO</w:t>
            </w:r>
          </w:p>
        </w:tc>
        <w:tc>
          <w:tcPr>
            <w:tcW w:w="484" w:type="dxa"/>
            <w:tcBorders>
              <w:bottom w:val="single" w:sz="4" w:space="0" w:color="auto"/>
            </w:tcBorders>
            <w:shd w:val="clear" w:color="auto" w:fill="548DD4"/>
            <w:vAlign w:val="center"/>
          </w:tcPr>
          <w:p w14:paraId="5918022A"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SIM</w:t>
            </w:r>
          </w:p>
        </w:tc>
        <w:tc>
          <w:tcPr>
            <w:tcW w:w="529" w:type="dxa"/>
            <w:tcBorders>
              <w:bottom w:val="single" w:sz="4" w:space="0" w:color="auto"/>
            </w:tcBorders>
            <w:shd w:val="clear" w:color="auto" w:fill="548DD4"/>
            <w:vAlign w:val="center"/>
          </w:tcPr>
          <w:p w14:paraId="0917E492"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NÃO</w:t>
            </w:r>
          </w:p>
        </w:tc>
        <w:tc>
          <w:tcPr>
            <w:tcW w:w="567" w:type="dxa"/>
            <w:gridSpan w:val="3"/>
            <w:tcBorders>
              <w:bottom w:val="single" w:sz="4" w:space="0" w:color="auto"/>
            </w:tcBorders>
            <w:shd w:val="clear" w:color="auto" w:fill="548DD4"/>
            <w:vAlign w:val="center"/>
          </w:tcPr>
          <w:p w14:paraId="74A86A4F"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N/A</w:t>
            </w:r>
          </w:p>
        </w:tc>
        <w:tc>
          <w:tcPr>
            <w:tcW w:w="689" w:type="dxa"/>
            <w:tcBorders>
              <w:bottom w:val="single" w:sz="4" w:space="0" w:color="auto"/>
            </w:tcBorders>
            <w:shd w:val="clear" w:color="auto" w:fill="548DD4"/>
            <w:vAlign w:val="center"/>
          </w:tcPr>
          <w:p w14:paraId="7C035E85"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FLS.</w:t>
            </w:r>
          </w:p>
        </w:tc>
        <w:tc>
          <w:tcPr>
            <w:tcW w:w="2433" w:type="dxa"/>
            <w:gridSpan w:val="4"/>
            <w:tcBorders>
              <w:bottom w:val="single" w:sz="4" w:space="0" w:color="auto"/>
            </w:tcBorders>
            <w:shd w:val="clear" w:color="auto" w:fill="548DD4"/>
            <w:vAlign w:val="center"/>
          </w:tcPr>
          <w:p w14:paraId="284DFE0B"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FUNDAMENTO JURÍDICO</w:t>
            </w:r>
          </w:p>
        </w:tc>
      </w:tr>
      <w:tr w:rsidR="00AD550C" w:rsidRPr="0096172A" w14:paraId="1F4052E3" w14:textId="77777777" w:rsidTr="0096172A">
        <w:trPr>
          <w:gridAfter w:val="1"/>
          <w:wAfter w:w="9" w:type="dxa"/>
        </w:trPr>
        <w:tc>
          <w:tcPr>
            <w:tcW w:w="530" w:type="dxa"/>
            <w:tcBorders>
              <w:bottom w:val="single" w:sz="4" w:space="0" w:color="auto"/>
            </w:tcBorders>
            <w:shd w:val="clear" w:color="auto" w:fill="auto"/>
            <w:vAlign w:val="center"/>
          </w:tcPr>
          <w:p w14:paraId="4E02A2F9" w14:textId="77777777" w:rsidR="00AD550C" w:rsidRPr="0096172A" w:rsidRDefault="00AD550C" w:rsidP="00780D7F">
            <w:pPr>
              <w:spacing w:after="0" w:line="240" w:lineRule="auto"/>
              <w:jc w:val="center"/>
              <w:rPr>
                <w:rFonts w:asciiTheme="minorHAnsi" w:hAnsiTheme="minorHAnsi" w:cs="Calibri"/>
                <w:szCs w:val="20"/>
              </w:rPr>
            </w:pPr>
            <w:r w:rsidRPr="0096172A">
              <w:rPr>
                <w:rFonts w:asciiTheme="minorHAnsi" w:hAnsiTheme="minorHAnsi" w:cs="Calibri"/>
                <w:szCs w:val="20"/>
              </w:rPr>
              <w:t>1.2</w:t>
            </w:r>
          </w:p>
        </w:tc>
        <w:tc>
          <w:tcPr>
            <w:tcW w:w="3404" w:type="dxa"/>
            <w:tcBorders>
              <w:bottom w:val="single" w:sz="4" w:space="0" w:color="auto"/>
            </w:tcBorders>
            <w:shd w:val="clear" w:color="auto" w:fill="auto"/>
            <w:vAlign w:val="center"/>
          </w:tcPr>
          <w:p w14:paraId="5276D0DA" w14:textId="77777777" w:rsidR="0096172A" w:rsidRDefault="0096172A" w:rsidP="00780D7F">
            <w:pPr>
              <w:pStyle w:val="Textodocorpo1"/>
              <w:shd w:val="clear" w:color="auto" w:fill="auto"/>
              <w:spacing w:line="240" w:lineRule="auto"/>
              <w:jc w:val="both"/>
              <w:rPr>
                <w:rFonts w:asciiTheme="minorHAnsi" w:hAnsiTheme="minorHAnsi" w:cs="Calibri"/>
                <w:sz w:val="20"/>
                <w:szCs w:val="20"/>
              </w:rPr>
            </w:pPr>
          </w:p>
          <w:p w14:paraId="5BE806EB" w14:textId="77777777" w:rsidR="00AD550C" w:rsidRDefault="00AD550C" w:rsidP="00780D7F">
            <w:pPr>
              <w:pStyle w:val="Textodocorpo1"/>
              <w:shd w:val="clear" w:color="auto" w:fill="auto"/>
              <w:spacing w:line="240" w:lineRule="auto"/>
              <w:jc w:val="both"/>
              <w:rPr>
                <w:rFonts w:asciiTheme="minorHAnsi" w:hAnsiTheme="minorHAnsi" w:cs="Calibri"/>
                <w:sz w:val="20"/>
                <w:szCs w:val="20"/>
              </w:rPr>
            </w:pPr>
            <w:r w:rsidRPr="0096172A">
              <w:rPr>
                <w:rFonts w:asciiTheme="minorHAnsi" w:hAnsiTheme="minorHAnsi" w:cs="Calibri"/>
                <w:sz w:val="20"/>
                <w:szCs w:val="20"/>
              </w:rPr>
              <w:t>Há dúvida ou questão jurídica específica ou peculiar?</w:t>
            </w:r>
          </w:p>
          <w:p w14:paraId="5632F742" w14:textId="77777777" w:rsidR="0096172A" w:rsidRPr="0096172A" w:rsidRDefault="0096172A" w:rsidP="00780D7F">
            <w:pPr>
              <w:pStyle w:val="Textodocorpo1"/>
              <w:shd w:val="clear" w:color="auto" w:fill="auto"/>
              <w:spacing w:line="240" w:lineRule="auto"/>
              <w:jc w:val="both"/>
              <w:rPr>
                <w:rFonts w:asciiTheme="minorHAnsi" w:hAnsiTheme="minorHAnsi" w:cs="Calibri"/>
                <w:sz w:val="20"/>
                <w:szCs w:val="20"/>
              </w:rPr>
            </w:pPr>
          </w:p>
        </w:tc>
        <w:tc>
          <w:tcPr>
            <w:tcW w:w="484" w:type="dxa"/>
            <w:tcBorders>
              <w:bottom w:val="single" w:sz="4" w:space="0" w:color="auto"/>
            </w:tcBorders>
            <w:shd w:val="clear" w:color="auto" w:fill="auto"/>
            <w:vAlign w:val="center"/>
          </w:tcPr>
          <w:p w14:paraId="7C447FC8" w14:textId="77777777" w:rsidR="00AD550C" w:rsidRPr="0096172A" w:rsidRDefault="00AD550C" w:rsidP="00780D7F">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540" w:type="dxa"/>
            <w:gridSpan w:val="2"/>
            <w:tcBorders>
              <w:bottom w:val="single" w:sz="4" w:space="0" w:color="auto"/>
            </w:tcBorders>
            <w:shd w:val="clear" w:color="auto" w:fill="auto"/>
            <w:vAlign w:val="center"/>
          </w:tcPr>
          <w:p w14:paraId="6AE70F91" w14:textId="77777777" w:rsidR="00AD550C" w:rsidRPr="0096172A" w:rsidRDefault="00AD550C" w:rsidP="00780D7F">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537" w:type="dxa"/>
            <w:tcBorders>
              <w:bottom w:val="single" w:sz="4" w:space="0" w:color="auto"/>
            </w:tcBorders>
            <w:shd w:val="clear" w:color="auto" w:fill="auto"/>
            <w:vAlign w:val="center"/>
          </w:tcPr>
          <w:p w14:paraId="3D4D2DE1" w14:textId="77777777" w:rsidR="00AD550C" w:rsidRPr="0096172A" w:rsidRDefault="00AD550C" w:rsidP="00780D7F">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720" w:type="dxa"/>
            <w:gridSpan w:val="3"/>
            <w:tcBorders>
              <w:bottom w:val="single" w:sz="4" w:space="0" w:color="auto"/>
            </w:tcBorders>
            <w:shd w:val="clear" w:color="auto" w:fill="auto"/>
          </w:tcPr>
          <w:p w14:paraId="54E5E27C" w14:textId="77777777" w:rsidR="00AD550C" w:rsidRPr="0096172A" w:rsidRDefault="00AD550C" w:rsidP="003E3321">
            <w:pPr>
              <w:spacing w:after="0" w:line="240" w:lineRule="auto"/>
              <w:rPr>
                <w:rFonts w:asciiTheme="minorHAnsi" w:hAnsiTheme="minorHAnsi" w:cs="Calibri"/>
                <w:sz w:val="14"/>
                <w:szCs w:val="14"/>
              </w:rPr>
            </w:pPr>
          </w:p>
        </w:tc>
        <w:tc>
          <w:tcPr>
            <w:tcW w:w="2412" w:type="dxa"/>
            <w:gridSpan w:val="2"/>
            <w:tcBorders>
              <w:bottom w:val="single" w:sz="4" w:space="0" w:color="auto"/>
            </w:tcBorders>
            <w:shd w:val="clear" w:color="auto" w:fill="auto"/>
            <w:vAlign w:val="center"/>
          </w:tcPr>
          <w:p w14:paraId="122E8F68" w14:textId="77777777" w:rsidR="00AD550C" w:rsidRPr="0096172A" w:rsidRDefault="00AD550C" w:rsidP="00AD550C">
            <w:pPr>
              <w:pStyle w:val="Textodocorpo1"/>
              <w:spacing w:line="240" w:lineRule="auto"/>
              <w:ind w:left="245"/>
              <w:jc w:val="both"/>
              <w:rPr>
                <w:rFonts w:asciiTheme="minorHAnsi" w:hAnsiTheme="minorHAnsi" w:cs="Calibri"/>
                <w:sz w:val="18"/>
                <w:szCs w:val="18"/>
              </w:rPr>
            </w:pPr>
            <w:r w:rsidRPr="0096172A">
              <w:rPr>
                <w:rFonts w:asciiTheme="minorHAnsi" w:hAnsiTheme="minorHAnsi" w:cs="Calibri"/>
                <w:sz w:val="18"/>
                <w:szCs w:val="18"/>
              </w:rPr>
              <w:t>Parecer n. 00040/2018/NADM/PFUFSC/PGF/AGU</w:t>
            </w:r>
          </w:p>
        </w:tc>
      </w:tr>
      <w:tr w:rsidR="00AD550C" w:rsidRPr="0096172A" w14:paraId="69B3B728" w14:textId="77777777" w:rsidTr="0096172A">
        <w:trPr>
          <w:gridAfter w:val="1"/>
          <w:wAfter w:w="9" w:type="dxa"/>
        </w:trPr>
        <w:tc>
          <w:tcPr>
            <w:tcW w:w="530" w:type="dxa"/>
            <w:tcBorders>
              <w:bottom w:val="single" w:sz="4" w:space="0" w:color="auto"/>
            </w:tcBorders>
            <w:shd w:val="clear" w:color="auto" w:fill="auto"/>
            <w:vAlign w:val="center"/>
          </w:tcPr>
          <w:p w14:paraId="01B89A99" w14:textId="77777777" w:rsidR="00AD550C" w:rsidRPr="0096172A" w:rsidRDefault="00AD550C" w:rsidP="00780D7F">
            <w:pPr>
              <w:spacing w:after="0" w:line="240" w:lineRule="auto"/>
              <w:jc w:val="center"/>
              <w:rPr>
                <w:rFonts w:asciiTheme="minorHAnsi" w:hAnsiTheme="minorHAnsi" w:cs="Calibri"/>
                <w:szCs w:val="20"/>
              </w:rPr>
            </w:pPr>
            <w:r w:rsidRPr="0096172A">
              <w:rPr>
                <w:rFonts w:asciiTheme="minorHAnsi" w:hAnsiTheme="minorHAnsi" w:cs="Calibri"/>
                <w:szCs w:val="20"/>
              </w:rPr>
              <w:t>1.3</w:t>
            </w:r>
          </w:p>
        </w:tc>
        <w:tc>
          <w:tcPr>
            <w:tcW w:w="3404" w:type="dxa"/>
            <w:tcBorders>
              <w:bottom w:val="single" w:sz="4" w:space="0" w:color="auto"/>
            </w:tcBorders>
            <w:shd w:val="clear" w:color="auto" w:fill="auto"/>
            <w:vAlign w:val="center"/>
          </w:tcPr>
          <w:p w14:paraId="13E9D9AD" w14:textId="77777777" w:rsidR="0096172A" w:rsidRDefault="0096172A" w:rsidP="00780D7F">
            <w:pPr>
              <w:pStyle w:val="Textodocorpo1"/>
              <w:shd w:val="clear" w:color="auto" w:fill="auto"/>
              <w:spacing w:line="240" w:lineRule="auto"/>
              <w:jc w:val="both"/>
              <w:rPr>
                <w:rFonts w:asciiTheme="minorHAnsi" w:hAnsiTheme="minorHAnsi" w:cs="Calibri"/>
                <w:sz w:val="20"/>
                <w:szCs w:val="20"/>
              </w:rPr>
            </w:pPr>
          </w:p>
          <w:p w14:paraId="6F5E41AE" w14:textId="77777777" w:rsidR="00AD550C" w:rsidRDefault="00AD550C" w:rsidP="00780D7F">
            <w:pPr>
              <w:pStyle w:val="Textodocorpo1"/>
              <w:shd w:val="clear" w:color="auto" w:fill="auto"/>
              <w:spacing w:line="240" w:lineRule="auto"/>
              <w:jc w:val="both"/>
              <w:rPr>
                <w:rFonts w:asciiTheme="minorHAnsi" w:hAnsiTheme="minorHAnsi" w:cs="Calibri"/>
                <w:sz w:val="20"/>
                <w:szCs w:val="20"/>
              </w:rPr>
            </w:pPr>
            <w:r w:rsidRPr="0096172A">
              <w:rPr>
                <w:rFonts w:asciiTheme="minorHAnsi" w:hAnsiTheme="minorHAnsi" w:cs="Calibri"/>
                <w:sz w:val="20"/>
                <w:szCs w:val="20"/>
              </w:rPr>
              <w:t>Há parecer anterior da PF-UFSC determinando a remessa do caso para exame?</w:t>
            </w:r>
          </w:p>
          <w:p w14:paraId="220F81AD" w14:textId="77777777" w:rsidR="0096172A" w:rsidRPr="0096172A" w:rsidRDefault="0096172A" w:rsidP="00780D7F">
            <w:pPr>
              <w:pStyle w:val="Textodocorpo1"/>
              <w:shd w:val="clear" w:color="auto" w:fill="auto"/>
              <w:spacing w:line="240" w:lineRule="auto"/>
              <w:jc w:val="both"/>
              <w:rPr>
                <w:rFonts w:asciiTheme="minorHAnsi" w:hAnsiTheme="minorHAnsi" w:cs="Calibri"/>
                <w:sz w:val="20"/>
                <w:szCs w:val="20"/>
              </w:rPr>
            </w:pPr>
          </w:p>
        </w:tc>
        <w:tc>
          <w:tcPr>
            <w:tcW w:w="484" w:type="dxa"/>
            <w:tcBorders>
              <w:bottom w:val="single" w:sz="4" w:space="0" w:color="auto"/>
            </w:tcBorders>
            <w:shd w:val="clear" w:color="auto" w:fill="auto"/>
            <w:vAlign w:val="center"/>
          </w:tcPr>
          <w:p w14:paraId="47EE9620" w14:textId="77777777" w:rsidR="00AD550C" w:rsidRPr="0096172A" w:rsidRDefault="00AD550C" w:rsidP="00780D7F">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540" w:type="dxa"/>
            <w:gridSpan w:val="2"/>
            <w:tcBorders>
              <w:bottom w:val="single" w:sz="4" w:space="0" w:color="auto"/>
            </w:tcBorders>
            <w:shd w:val="clear" w:color="auto" w:fill="auto"/>
            <w:vAlign w:val="center"/>
          </w:tcPr>
          <w:p w14:paraId="27023706" w14:textId="77777777" w:rsidR="00AD550C" w:rsidRPr="0096172A" w:rsidRDefault="00AD550C" w:rsidP="00780D7F">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537" w:type="dxa"/>
            <w:tcBorders>
              <w:bottom w:val="single" w:sz="4" w:space="0" w:color="auto"/>
            </w:tcBorders>
            <w:shd w:val="clear" w:color="auto" w:fill="auto"/>
            <w:vAlign w:val="center"/>
          </w:tcPr>
          <w:p w14:paraId="1B059C27" w14:textId="77777777" w:rsidR="00AD550C" w:rsidRPr="0096172A" w:rsidRDefault="00AD550C" w:rsidP="00780D7F">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720" w:type="dxa"/>
            <w:gridSpan w:val="3"/>
            <w:tcBorders>
              <w:bottom w:val="single" w:sz="4" w:space="0" w:color="auto"/>
            </w:tcBorders>
            <w:shd w:val="clear" w:color="auto" w:fill="auto"/>
          </w:tcPr>
          <w:p w14:paraId="414435C5" w14:textId="77777777" w:rsidR="00AD550C" w:rsidRPr="0096172A" w:rsidRDefault="00AD550C" w:rsidP="00780D7F">
            <w:pPr>
              <w:spacing w:after="0" w:line="240" w:lineRule="auto"/>
              <w:rPr>
                <w:rFonts w:asciiTheme="minorHAnsi" w:hAnsiTheme="minorHAnsi" w:cs="Calibri"/>
                <w:sz w:val="14"/>
                <w:szCs w:val="14"/>
              </w:rPr>
            </w:pPr>
          </w:p>
        </w:tc>
        <w:tc>
          <w:tcPr>
            <w:tcW w:w="2412" w:type="dxa"/>
            <w:gridSpan w:val="2"/>
            <w:tcBorders>
              <w:bottom w:val="single" w:sz="4" w:space="0" w:color="auto"/>
            </w:tcBorders>
            <w:shd w:val="clear" w:color="auto" w:fill="auto"/>
            <w:vAlign w:val="center"/>
          </w:tcPr>
          <w:p w14:paraId="70CFA9D8" w14:textId="77777777" w:rsidR="00AD550C" w:rsidRPr="0096172A" w:rsidRDefault="00AD550C" w:rsidP="00AD550C">
            <w:pPr>
              <w:pStyle w:val="Textodocorpo1"/>
              <w:spacing w:line="240" w:lineRule="auto"/>
              <w:ind w:left="245"/>
              <w:jc w:val="both"/>
              <w:rPr>
                <w:rFonts w:asciiTheme="minorHAnsi" w:hAnsiTheme="minorHAnsi" w:cs="Calibri"/>
                <w:sz w:val="18"/>
                <w:szCs w:val="18"/>
              </w:rPr>
            </w:pPr>
          </w:p>
        </w:tc>
      </w:tr>
      <w:tr w:rsidR="00AD550C" w:rsidRPr="0096172A" w14:paraId="1204E2BB" w14:textId="77777777" w:rsidTr="0096172A">
        <w:trPr>
          <w:gridAfter w:val="1"/>
          <w:wAfter w:w="9" w:type="dxa"/>
          <w:tblHeader/>
        </w:trPr>
        <w:tc>
          <w:tcPr>
            <w:tcW w:w="530" w:type="dxa"/>
            <w:tcBorders>
              <w:top w:val="single" w:sz="4" w:space="0" w:color="auto"/>
              <w:bottom w:val="single" w:sz="4" w:space="0" w:color="auto"/>
              <w:right w:val="single" w:sz="4" w:space="0" w:color="auto"/>
            </w:tcBorders>
            <w:shd w:val="clear" w:color="auto" w:fill="auto"/>
            <w:vAlign w:val="center"/>
          </w:tcPr>
          <w:p w14:paraId="2E8664C1"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1.4</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14:paraId="32C1DE38" w14:textId="77777777" w:rsidR="0096172A" w:rsidRDefault="0096172A" w:rsidP="003E3321">
            <w:pPr>
              <w:pStyle w:val="Textodocorpo1"/>
              <w:shd w:val="clear" w:color="auto" w:fill="auto"/>
              <w:spacing w:line="240" w:lineRule="auto"/>
              <w:rPr>
                <w:rFonts w:asciiTheme="minorHAnsi" w:hAnsiTheme="minorHAnsi" w:cs="Calibri"/>
                <w:sz w:val="20"/>
                <w:szCs w:val="20"/>
              </w:rPr>
            </w:pPr>
          </w:p>
          <w:p w14:paraId="0E0AA806" w14:textId="77777777" w:rsidR="00AD550C"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 xml:space="preserve">Entre a data do fato e a instauração do processo administrativo ou a notificação para defesa (vide 2.1 e 2.2 ou 2.4) decorreram </w:t>
            </w:r>
            <w:proofErr w:type="gramStart"/>
            <w:r w:rsidRPr="0096172A">
              <w:rPr>
                <w:rFonts w:asciiTheme="minorHAnsi" w:hAnsiTheme="minorHAnsi" w:cs="Calibri"/>
                <w:sz w:val="20"/>
                <w:szCs w:val="20"/>
              </w:rPr>
              <w:t>5</w:t>
            </w:r>
            <w:proofErr w:type="gramEnd"/>
            <w:r w:rsidRPr="0096172A">
              <w:rPr>
                <w:rFonts w:asciiTheme="minorHAnsi" w:hAnsiTheme="minorHAnsi" w:cs="Calibri"/>
                <w:sz w:val="20"/>
                <w:szCs w:val="20"/>
              </w:rPr>
              <w:t xml:space="preserve"> anos?</w:t>
            </w:r>
          </w:p>
          <w:p w14:paraId="74D4172D"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78A1C1A"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4C392"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CAFA5BC"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75F423" w14:textId="77777777" w:rsidR="00AD550C" w:rsidRPr="0096172A" w:rsidRDefault="00AD550C" w:rsidP="003E3321">
            <w:pPr>
              <w:spacing w:after="0" w:line="240" w:lineRule="auto"/>
              <w:contextualSpacing/>
              <w:jc w:val="center"/>
              <w:rPr>
                <w:rFonts w:asciiTheme="minorHAnsi" w:hAnsiTheme="minorHAnsi" w:cs="Calibri"/>
                <w:sz w:val="14"/>
                <w:szCs w:val="14"/>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3D08F" w14:textId="77777777" w:rsidR="00AD550C" w:rsidRPr="0096172A" w:rsidRDefault="00AD550C" w:rsidP="00F573CE">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Art. 1º, Lei n. 9.873/1999</w:t>
            </w:r>
          </w:p>
        </w:tc>
      </w:tr>
      <w:tr w:rsidR="00AD550C" w:rsidRPr="0096172A" w14:paraId="7D840562" w14:textId="77777777" w:rsidTr="0096172A">
        <w:trPr>
          <w:gridAfter w:val="1"/>
          <w:wAfter w:w="9" w:type="dxa"/>
          <w:tblHeader/>
        </w:trPr>
        <w:tc>
          <w:tcPr>
            <w:tcW w:w="530" w:type="dxa"/>
            <w:tcBorders>
              <w:top w:val="single" w:sz="4" w:space="0" w:color="auto"/>
              <w:bottom w:val="single" w:sz="4" w:space="0" w:color="auto"/>
            </w:tcBorders>
            <w:shd w:val="clear" w:color="auto" w:fill="auto"/>
            <w:vAlign w:val="center"/>
          </w:tcPr>
          <w:p w14:paraId="607ADF3F"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1.5</w:t>
            </w:r>
          </w:p>
        </w:tc>
        <w:tc>
          <w:tcPr>
            <w:tcW w:w="3404" w:type="dxa"/>
            <w:tcBorders>
              <w:top w:val="single" w:sz="4" w:space="0" w:color="auto"/>
              <w:bottom w:val="single" w:sz="4" w:space="0" w:color="auto"/>
            </w:tcBorders>
            <w:shd w:val="clear" w:color="auto" w:fill="auto"/>
            <w:vAlign w:val="center"/>
          </w:tcPr>
          <w:p w14:paraId="659B5A73" w14:textId="77777777" w:rsidR="0096172A" w:rsidRDefault="0096172A" w:rsidP="003E3321">
            <w:pPr>
              <w:pStyle w:val="Textodocorpo1"/>
              <w:shd w:val="clear" w:color="auto" w:fill="auto"/>
              <w:spacing w:line="240" w:lineRule="auto"/>
              <w:rPr>
                <w:rFonts w:asciiTheme="minorHAnsi" w:hAnsiTheme="minorHAnsi" w:cs="Calibri"/>
                <w:sz w:val="20"/>
                <w:szCs w:val="20"/>
              </w:rPr>
            </w:pPr>
          </w:p>
          <w:p w14:paraId="49DCB2BD" w14:textId="77777777" w:rsidR="00AD550C"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 xml:space="preserve">Entre a notificação da empresa e a decisão do </w:t>
            </w:r>
            <w:proofErr w:type="gramStart"/>
            <w:r w:rsidRPr="0096172A">
              <w:rPr>
                <w:rFonts w:asciiTheme="minorHAnsi" w:hAnsiTheme="minorHAnsi" w:cs="Calibri"/>
                <w:sz w:val="20"/>
                <w:szCs w:val="20"/>
              </w:rPr>
              <w:t>pró-Reitor</w:t>
            </w:r>
            <w:proofErr w:type="gramEnd"/>
            <w:r w:rsidRPr="0096172A">
              <w:rPr>
                <w:rFonts w:asciiTheme="minorHAnsi" w:hAnsiTheme="minorHAnsi" w:cs="Calibri"/>
                <w:sz w:val="20"/>
                <w:szCs w:val="20"/>
              </w:rPr>
              <w:t xml:space="preserve"> ou entre a notificação para recurso e a decisão final* (vide 2.3 e 2.5; itens 2.7 e 2.8) decorreram 3 anos?</w:t>
            </w:r>
          </w:p>
          <w:p w14:paraId="64D36062"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484" w:type="dxa"/>
            <w:tcBorders>
              <w:top w:val="single" w:sz="4" w:space="0" w:color="auto"/>
              <w:bottom w:val="single" w:sz="4" w:space="0" w:color="auto"/>
            </w:tcBorders>
            <w:shd w:val="clear" w:color="auto" w:fill="auto"/>
            <w:vAlign w:val="center"/>
          </w:tcPr>
          <w:p w14:paraId="1C256A0B"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540" w:type="dxa"/>
            <w:gridSpan w:val="2"/>
            <w:tcBorders>
              <w:top w:val="single" w:sz="4" w:space="0" w:color="auto"/>
              <w:bottom w:val="single" w:sz="4" w:space="0" w:color="auto"/>
            </w:tcBorders>
            <w:shd w:val="clear" w:color="auto" w:fill="auto"/>
            <w:vAlign w:val="center"/>
          </w:tcPr>
          <w:p w14:paraId="6261E4B0"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537" w:type="dxa"/>
            <w:tcBorders>
              <w:top w:val="single" w:sz="4" w:space="0" w:color="auto"/>
              <w:bottom w:val="single" w:sz="4" w:space="0" w:color="auto"/>
            </w:tcBorders>
            <w:shd w:val="clear" w:color="auto" w:fill="auto"/>
            <w:vAlign w:val="center"/>
          </w:tcPr>
          <w:p w14:paraId="608F12B8"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720" w:type="dxa"/>
            <w:gridSpan w:val="3"/>
            <w:tcBorders>
              <w:top w:val="single" w:sz="4" w:space="0" w:color="auto"/>
              <w:bottom w:val="single" w:sz="4" w:space="0" w:color="auto"/>
            </w:tcBorders>
            <w:shd w:val="clear" w:color="auto" w:fill="auto"/>
            <w:vAlign w:val="center"/>
          </w:tcPr>
          <w:p w14:paraId="6BCE146D" w14:textId="77777777" w:rsidR="00AD550C" w:rsidRPr="0096172A" w:rsidRDefault="00AD550C" w:rsidP="003E3321">
            <w:pPr>
              <w:spacing w:after="0" w:line="240" w:lineRule="auto"/>
              <w:contextualSpacing/>
              <w:jc w:val="center"/>
              <w:rPr>
                <w:rFonts w:asciiTheme="minorHAnsi" w:hAnsiTheme="minorHAnsi" w:cs="Calibri"/>
                <w:sz w:val="14"/>
                <w:szCs w:val="14"/>
              </w:rPr>
            </w:pPr>
          </w:p>
        </w:tc>
        <w:tc>
          <w:tcPr>
            <w:tcW w:w="2412" w:type="dxa"/>
            <w:gridSpan w:val="2"/>
            <w:tcBorders>
              <w:top w:val="single" w:sz="4" w:space="0" w:color="auto"/>
              <w:bottom w:val="single" w:sz="4" w:space="0" w:color="auto"/>
            </w:tcBorders>
            <w:shd w:val="clear" w:color="auto" w:fill="auto"/>
            <w:vAlign w:val="center"/>
          </w:tcPr>
          <w:p w14:paraId="5BF295E7" w14:textId="77777777" w:rsidR="00AD550C" w:rsidRPr="0096172A" w:rsidRDefault="00AD550C" w:rsidP="00F573CE">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Art. 1º, § 1.º, Lei n. 9.873/1999</w:t>
            </w:r>
          </w:p>
          <w:p w14:paraId="046DA5F3" w14:textId="77777777" w:rsidR="00AD550C" w:rsidRPr="0096172A" w:rsidRDefault="00AD550C" w:rsidP="00F573CE">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Marcar “sim” se quaisquer das condições de verificar</w:t>
            </w:r>
          </w:p>
        </w:tc>
      </w:tr>
      <w:tr w:rsidR="00AD550C" w:rsidRPr="0096172A" w14:paraId="5FB0FB06" w14:textId="77777777" w:rsidTr="0096172A">
        <w:trPr>
          <w:gridAfter w:val="1"/>
          <w:wAfter w:w="9" w:type="dxa"/>
          <w:tblHeader/>
        </w:trPr>
        <w:tc>
          <w:tcPr>
            <w:tcW w:w="530" w:type="dxa"/>
            <w:tcBorders>
              <w:top w:val="single" w:sz="4" w:space="0" w:color="auto"/>
              <w:bottom w:val="single" w:sz="4" w:space="0" w:color="auto"/>
            </w:tcBorders>
            <w:shd w:val="clear" w:color="auto" w:fill="auto"/>
            <w:vAlign w:val="center"/>
          </w:tcPr>
          <w:p w14:paraId="4CCF83F3"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1.6</w:t>
            </w:r>
          </w:p>
        </w:tc>
        <w:tc>
          <w:tcPr>
            <w:tcW w:w="3404" w:type="dxa"/>
            <w:tcBorders>
              <w:top w:val="single" w:sz="4" w:space="0" w:color="auto"/>
              <w:bottom w:val="single" w:sz="4" w:space="0" w:color="auto"/>
            </w:tcBorders>
            <w:shd w:val="clear" w:color="auto" w:fill="auto"/>
            <w:vAlign w:val="center"/>
          </w:tcPr>
          <w:p w14:paraId="3337121D" w14:textId="77777777" w:rsidR="0096172A" w:rsidRDefault="0096172A" w:rsidP="003E3321">
            <w:pPr>
              <w:pStyle w:val="Textodocorpo1"/>
              <w:shd w:val="clear" w:color="auto" w:fill="auto"/>
              <w:spacing w:line="240" w:lineRule="auto"/>
              <w:rPr>
                <w:rFonts w:asciiTheme="minorHAnsi" w:hAnsiTheme="minorHAnsi" w:cs="Calibri"/>
                <w:sz w:val="20"/>
                <w:szCs w:val="20"/>
              </w:rPr>
            </w:pPr>
          </w:p>
          <w:p w14:paraId="5005EB26" w14:textId="77777777" w:rsidR="00AD550C" w:rsidRPr="0096172A"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 xml:space="preserve">(a) Entre a notificação para defesa e a data da publicação da portaria que aplica a penalidade* (vide 2.4 e 2.9) decorreram </w:t>
            </w:r>
            <w:proofErr w:type="gramStart"/>
            <w:r w:rsidRPr="0096172A">
              <w:rPr>
                <w:rFonts w:asciiTheme="minorHAnsi" w:hAnsiTheme="minorHAnsi" w:cs="Calibri"/>
                <w:sz w:val="20"/>
                <w:szCs w:val="20"/>
              </w:rPr>
              <w:t>2</w:t>
            </w:r>
            <w:proofErr w:type="gramEnd"/>
            <w:r w:rsidRPr="0096172A">
              <w:rPr>
                <w:rFonts w:asciiTheme="minorHAnsi" w:hAnsiTheme="minorHAnsi" w:cs="Calibri"/>
                <w:sz w:val="20"/>
                <w:szCs w:val="20"/>
              </w:rPr>
              <w:t xml:space="preserve"> anos e 6 meses; e</w:t>
            </w:r>
          </w:p>
          <w:p w14:paraId="62BEB0FC" w14:textId="77777777" w:rsidR="00AD550C"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 xml:space="preserve">(b) Entre a data do fato e a da publicação da portaria que aplica penalidade* (vide 2.1 e 2.9) decorreram </w:t>
            </w:r>
            <w:proofErr w:type="gramStart"/>
            <w:r w:rsidRPr="0096172A">
              <w:rPr>
                <w:rFonts w:asciiTheme="minorHAnsi" w:hAnsiTheme="minorHAnsi" w:cs="Calibri"/>
                <w:sz w:val="20"/>
                <w:szCs w:val="20"/>
              </w:rPr>
              <w:t>5</w:t>
            </w:r>
            <w:proofErr w:type="gramEnd"/>
            <w:r w:rsidRPr="0096172A">
              <w:rPr>
                <w:rFonts w:asciiTheme="minorHAnsi" w:hAnsiTheme="minorHAnsi" w:cs="Calibri"/>
                <w:sz w:val="20"/>
                <w:szCs w:val="20"/>
              </w:rPr>
              <w:t xml:space="preserve"> anos?</w:t>
            </w:r>
          </w:p>
          <w:p w14:paraId="0E1B03E6"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484" w:type="dxa"/>
            <w:tcBorders>
              <w:top w:val="single" w:sz="4" w:space="0" w:color="auto"/>
              <w:bottom w:val="single" w:sz="4" w:space="0" w:color="auto"/>
            </w:tcBorders>
            <w:shd w:val="clear" w:color="auto" w:fill="auto"/>
            <w:vAlign w:val="center"/>
          </w:tcPr>
          <w:p w14:paraId="3D714208"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540" w:type="dxa"/>
            <w:gridSpan w:val="2"/>
            <w:tcBorders>
              <w:top w:val="single" w:sz="4" w:space="0" w:color="auto"/>
              <w:bottom w:val="single" w:sz="4" w:space="0" w:color="auto"/>
            </w:tcBorders>
            <w:shd w:val="clear" w:color="auto" w:fill="auto"/>
            <w:vAlign w:val="center"/>
          </w:tcPr>
          <w:p w14:paraId="3CFEFE94"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537" w:type="dxa"/>
            <w:tcBorders>
              <w:top w:val="single" w:sz="4" w:space="0" w:color="auto"/>
              <w:bottom w:val="single" w:sz="4" w:space="0" w:color="auto"/>
            </w:tcBorders>
            <w:shd w:val="clear" w:color="auto" w:fill="auto"/>
            <w:vAlign w:val="center"/>
          </w:tcPr>
          <w:p w14:paraId="1D794D28"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720" w:type="dxa"/>
            <w:gridSpan w:val="3"/>
            <w:tcBorders>
              <w:top w:val="single" w:sz="4" w:space="0" w:color="auto"/>
              <w:bottom w:val="single" w:sz="4" w:space="0" w:color="auto"/>
            </w:tcBorders>
            <w:shd w:val="clear" w:color="auto" w:fill="auto"/>
            <w:vAlign w:val="center"/>
          </w:tcPr>
          <w:p w14:paraId="5191C5C1" w14:textId="77777777" w:rsidR="00AD550C" w:rsidRPr="0096172A" w:rsidRDefault="00AD550C" w:rsidP="003E3321">
            <w:pPr>
              <w:spacing w:after="0" w:line="240" w:lineRule="auto"/>
              <w:contextualSpacing/>
              <w:jc w:val="center"/>
              <w:rPr>
                <w:rFonts w:asciiTheme="minorHAnsi" w:hAnsiTheme="minorHAnsi" w:cs="Calibri"/>
                <w:sz w:val="14"/>
                <w:szCs w:val="14"/>
              </w:rPr>
            </w:pPr>
          </w:p>
        </w:tc>
        <w:tc>
          <w:tcPr>
            <w:tcW w:w="2412" w:type="dxa"/>
            <w:gridSpan w:val="2"/>
            <w:tcBorders>
              <w:top w:val="single" w:sz="4" w:space="0" w:color="auto"/>
              <w:bottom w:val="single" w:sz="4" w:space="0" w:color="auto"/>
            </w:tcBorders>
            <w:shd w:val="clear" w:color="auto" w:fill="auto"/>
            <w:vAlign w:val="center"/>
          </w:tcPr>
          <w:p w14:paraId="605C6F3A" w14:textId="77777777" w:rsidR="00AD550C" w:rsidRPr="0096172A" w:rsidRDefault="00AD550C" w:rsidP="00F573CE">
            <w:pPr>
              <w:pStyle w:val="Textodocorpo1"/>
              <w:numPr>
                <w:ilvl w:val="0"/>
                <w:numId w:val="1"/>
              </w:numPr>
              <w:shd w:val="clear" w:color="auto" w:fill="auto"/>
              <w:spacing w:line="240" w:lineRule="auto"/>
              <w:ind w:left="129" w:hanging="129"/>
              <w:rPr>
                <w:rFonts w:asciiTheme="minorHAnsi" w:hAnsiTheme="minorHAnsi" w:cs="Calibri"/>
                <w:sz w:val="18"/>
                <w:szCs w:val="18"/>
                <w:lang w:val="en-US"/>
              </w:rPr>
            </w:pPr>
            <w:r w:rsidRPr="0096172A">
              <w:rPr>
                <w:rFonts w:asciiTheme="minorHAnsi" w:hAnsiTheme="minorHAnsi" w:cs="Calibri"/>
                <w:sz w:val="18"/>
                <w:szCs w:val="18"/>
                <w:lang w:val="en-US"/>
              </w:rPr>
              <w:t>Art. 8º e Art. 9º, Dec. n. 20.910/32</w:t>
            </w:r>
          </w:p>
          <w:p w14:paraId="5523F669" w14:textId="77777777" w:rsidR="00AD550C" w:rsidRPr="0096172A" w:rsidRDefault="00AD550C" w:rsidP="00F573CE">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Marcar “sim” apenas se ambas as condições se verificarem</w:t>
            </w:r>
          </w:p>
        </w:tc>
      </w:tr>
      <w:tr w:rsidR="00AD550C" w:rsidRPr="0096172A" w14:paraId="0EC40B75" w14:textId="77777777" w:rsidTr="0096172A">
        <w:trPr>
          <w:gridAfter w:val="2"/>
          <w:wAfter w:w="37" w:type="dxa"/>
        </w:trPr>
        <w:tc>
          <w:tcPr>
            <w:tcW w:w="8599" w:type="dxa"/>
            <w:gridSpan w:val="10"/>
            <w:shd w:val="clear" w:color="auto" w:fill="auto"/>
            <w:vAlign w:val="center"/>
          </w:tcPr>
          <w:p w14:paraId="239B1010" w14:textId="77777777" w:rsidR="00AD550C" w:rsidRPr="0096172A" w:rsidRDefault="00AD550C" w:rsidP="003E3321">
            <w:pPr>
              <w:spacing w:after="0" w:line="240" w:lineRule="auto"/>
              <w:rPr>
                <w:rFonts w:asciiTheme="minorHAnsi" w:hAnsiTheme="minorHAnsi" w:cs="Calibri"/>
                <w:bCs/>
              </w:rPr>
            </w:pPr>
            <w:r w:rsidRPr="0096172A">
              <w:rPr>
                <w:rFonts w:asciiTheme="minorHAnsi" w:hAnsiTheme="minorHAnsi" w:cs="Calibri"/>
                <w:bCs/>
              </w:rPr>
              <w:t>* Se ainda não tiver ocorrido, utilizar a data do dia de hoje (dia em que a análise estiver sendo feita).</w:t>
            </w:r>
          </w:p>
        </w:tc>
      </w:tr>
      <w:tr w:rsidR="00AD550C" w:rsidRPr="0096172A" w14:paraId="7E84F81D" w14:textId="77777777" w:rsidTr="0096172A">
        <w:trPr>
          <w:gridAfter w:val="2"/>
          <w:wAfter w:w="37" w:type="dxa"/>
        </w:trPr>
        <w:tc>
          <w:tcPr>
            <w:tcW w:w="8599" w:type="dxa"/>
            <w:gridSpan w:val="10"/>
            <w:shd w:val="clear" w:color="auto" w:fill="auto"/>
            <w:vAlign w:val="center"/>
          </w:tcPr>
          <w:p w14:paraId="11F85296" w14:textId="77777777" w:rsidR="00AD550C" w:rsidRPr="0096172A" w:rsidRDefault="00AD550C" w:rsidP="003E3321">
            <w:pPr>
              <w:spacing w:after="0" w:line="240" w:lineRule="auto"/>
              <w:rPr>
                <w:rFonts w:asciiTheme="minorHAnsi" w:hAnsiTheme="minorHAnsi" w:cs="Calibri"/>
                <w:sz w:val="18"/>
                <w:szCs w:val="18"/>
              </w:rPr>
            </w:pPr>
            <w:r w:rsidRPr="0096172A">
              <w:rPr>
                <w:rFonts w:asciiTheme="minorHAnsi" w:hAnsiTheme="minorHAnsi" w:cs="Calibri"/>
                <w:bCs/>
              </w:rPr>
              <w:t xml:space="preserve">Validação: A resposta “sim” ao item 1.1 e “não” aos itens 1.2 a 2.5 dispensam o envio à Procuradoria Federal junto à UFSC, desde que haja conformidade aos demais itens do </w:t>
            </w:r>
            <w:r w:rsidRPr="0096172A">
              <w:rPr>
                <w:rFonts w:asciiTheme="minorHAnsi" w:hAnsiTheme="minorHAnsi" w:cs="Calibri"/>
                <w:bCs/>
                <w:i/>
              </w:rPr>
              <w:t>checklist</w:t>
            </w:r>
            <w:r w:rsidRPr="0096172A">
              <w:rPr>
                <w:rFonts w:asciiTheme="minorHAnsi" w:hAnsiTheme="minorHAnsi" w:cs="Calibri"/>
                <w:bCs/>
              </w:rPr>
              <w:t>.</w:t>
            </w:r>
          </w:p>
        </w:tc>
      </w:tr>
    </w:tbl>
    <w:p w14:paraId="4E2F7682" w14:textId="77777777" w:rsidR="00F573CE" w:rsidRDefault="00F573CE" w:rsidP="00F573CE">
      <w:pPr>
        <w:pStyle w:val="PargrafodaLista"/>
        <w:spacing w:after="0" w:line="240" w:lineRule="auto"/>
        <w:rPr>
          <w:rFonts w:asciiTheme="minorHAnsi" w:hAnsiTheme="minorHAnsi" w:cs="Calibri"/>
          <w:b/>
          <w:bCs/>
        </w:rPr>
      </w:pPr>
    </w:p>
    <w:p w14:paraId="48989434" w14:textId="77777777" w:rsidR="0096172A" w:rsidRDefault="0096172A" w:rsidP="00F573CE">
      <w:pPr>
        <w:pStyle w:val="PargrafodaLista"/>
        <w:spacing w:after="0" w:line="240" w:lineRule="auto"/>
        <w:rPr>
          <w:rFonts w:asciiTheme="minorHAnsi" w:hAnsiTheme="minorHAnsi" w:cs="Calibri"/>
          <w:b/>
          <w:bCs/>
        </w:rPr>
      </w:pPr>
    </w:p>
    <w:p w14:paraId="207A74DF" w14:textId="77777777" w:rsidR="0096172A" w:rsidRDefault="0096172A" w:rsidP="00F573CE">
      <w:pPr>
        <w:pStyle w:val="PargrafodaLista"/>
        <w:spacing w:after="0" w:line="240" w:lineRule="auto"/>
        <w:rPr>
          <w:rFonts w:asciiTheme="minorHAnsi" w:hAnsiTheme="minorHAnsi" w:cs="Calibri"/>
          <w:b/>
          <w:bCs/>
        </w:rPr>
      </w:pPr>
    </w:p>
    <w:p w14:paraId="14E24AA8" w14:textId="77777777" w:rsidR="0096172A" w:rsidRPr="0096172A" w:rsidRDefault="0096172A" w:rsidP="00F573CE">
      <w:pPr>
        <w:pStyle w:val="PargrafodaLista"/>
        <w:spacing w:after="0" w:line="240" w:lineRule="auto"/>
        <w:rPr>
          <w:rFonts w:asciiTheme="minorHAnsi" w:hAnsiTheme="minorHAnsi" w:cs="Calibri"/>
          <w:b/>
          <w:bCs/>
        </w:rPr>
      </w:pPr>
    </w:p>
    <w:p w14:paraId="0DE22A61" w14:textId="77777777" w:rsidR="00F573CE" w:rsidRPr="0096172A" w:rsidRDefault="00F573CE" w:rsidP="00F3307E">
      <w:pPr>
        <w:pStyle w:val="PargrafodaLista"/>
        <w:numPr>
          <w:ilvl w:val="0"/>
          <w:numId w:val="8"/>
        </w:numPr>
        <w:spacing w:after="0" w:line="240" w:lineRule="auto"/>
        <w:rPr>
          <w:rFonts w:asciiTheme="minorHAnsi" w:hAnsiTheme="minorHAnsi" w:cs="Calibri"/>
          <w:b/>
          <w:bCs/>
        </w:rPr>
      </w:pPr>
      <w:r w:rsidRPr="0096172A">
        <w:rPr>
          <w:rFonts w:asciiTheme="minorHAnsi" w:hAnsiTheme="minorHAnsi" w:cs="Calibri"/>
          <w:b/>
          <w:bCs/>
        </w:rPr>
        <w:t>Datas relevantes:</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0"/>
        <w:gridCol w:w="2801"/>
        <w:gridCol w:w="1396"/>
        <w:gridCol w:w="26"/>
        <w:gridCol w:w="617"/>
        <w:gridCol w:w="3245"/>
      </w:tblGrid>
      <w:tr w:rsidR="00F573CE" w:rsidRPr="0096172A" w14:paraId="1ED5C324" w14:textId="77777777" w:rsidTr="00F573CE">
        <w:trPr>
          <w:trHeight w:val="231"/>
        </w:trPr>
        <w:tc>
          <w:tcPr>
            <w:tcW w:w="690" w:type="dxa"/>
            <w:shd w:val="clear" w:color="auto" w:fill="548DD4"/>
          </w:tcPr>
          <w:p w14:paraId="388073DA" w14:textId="77777777" w:rsidR="00F573CE" w:rsidRPr="0096172A" w:rsidRDefault="00F573CE" w:rsidP="003E3321">
            <w:pPr>
              <w:spacing w:after="0" w:line="240" w:lineRule="auto"/>
              <w:jc w:val="center"/>
              <w:rPr>
                <w:rFonts w:asciiTheme="minorHAnsi" w:hAnsiTheme="minorHAnsi" w:cs="Calibri"/>
                <w:b/>
                <w:bCs/>
                <w:color w:val="FFFFFF"/>
                <w:sz w:val="18"/>
                <w:szCs w:val="18"/>
              </w:rPr>
            </w:pPr>
          </w:p>
        </w:tc>
        <w:tc>
          <w:tcPr>
            <w:tcW w:w="2821" w:type="dxa"/>
            <w:gridSpan w:val="2"/>
            <w:shd w:val="clear" w:color="auto" w:fill="548DD4"/>
          </w:tcPr>
          <w:p w14:paraId="32E936E8"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ITEM</w:t>
            </w:r>
          </w:p>
        </w:tc>
        <w:tc>
          <w:tcPr>
            <w:tcW w:w="1396" w:type="dxa"/>
            <w:shd w:val="clear" w:color="auto" w:fill="548DD4"/>
          </w:tcPr>
          <w:p w14:paraId="37EC2B69"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DATA</w:t>
            </w:r>
          </w:p>
        </w:tc>
        <w:tc>
          <w:tcPr>
            <w:tcW w:w="643" w:type="dxa"/>
            <w:gridSpan w:val="2"/>
            <w:shd w:val="clear" w:color="auto" w:fill="548DD4"/>
          </w:tcPr>
          <w:p w14:paraId="7A4A3FC5"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FLS.</w:t>
            </w:r>
          </w:p>
        </w:tc>
        <w:tc>
          <w:tcPr>
            <w:tcW w:w="3245" w:type="dxa"/>
            <w:shd w:val="clear" w:color="auto" w:fill="548DD4"/>
          </w:tcPr>
          <w:p w14:paraId="0D7D6699"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OBSERVAÇÃO</w:t>
            </w:r>
          </w:p>
        </w:tc>
      </w:tr>
      <w:tr w:rsidR="00F573CE" w:rsidRPr="0096172A" w14:paraId="0D717A1C" w14:textId="77777777" w:rsidTr="00F573CE">
        <w:trPr>
          <w:trHeight w:val="544"/>
        </w:trPr>
        <w:tc>
          <w:tcPr>
            <w:tcW w:w="710" w:type="dxa"/>
            <w:gridSpan w:val="2"/>
            <w:shd w:val="clear" w:color="auto" w:fill="auto"/>
            <w:vAlign w:val="center"/>
          </w:tcPr>
          <w:p w14:paraId="09AC0177" w14:textId="77777777" w:rsidR="00F573CE" w:rsidRPr="0096172A" w:rsidRDefault="00F573CE" w:rsidP="00F573CE">
            <w:pPr>
              <w:spacing w:after="0" w:line="240" w:lineRule="auto"/>
              <w:jc w:val="center"/>
              <w:rPr>
                <w:rFonts w:asciiTheme="minorHAnsi" w:hAnsiTheme="minorHAnsi" w:cs="Calibri"/>
                <w:bCs/>
              </w:rPr>
            </w:pPr>
            <w:r w:rsidRPr="0096172A">
              <w:rPr>
                <w:rFonts w:asciiTheme="minorHAnsi" w:hAnsiTheme="minorHAnsi" w:cs="Calibri"/>
                <w:bCs/>
              </w:rPr>
              <w:t>2.5</w:t>
            </w:r>
          </w:p>
        </w:tc>
        <w:tc>
          <w:tcPr>
            <w:tcW w:w="2801" w:type="dxa"/>
            <w:shd w:val="clear" w:color="auto" w:fill="auto"/>
            <w:vAlign w:val="center"/>
          </w:tcPr>
          <w:p w14:paraId="6F50EECD" w14:textId="77777777" w:rsidR="0096172A" w:rsidRDefault="0096172A" w:rsidP="00F573CE">
            <w:pPr>
              <w:spacing w:after="0" w:line="240" w:lineRule="auto"/>
              <w:rPr>
                <w:rFonts w:asciiTheme="minorHAnsi" w:hAnsiTheme="minorHAnsi" w:cs="Calibri"/>
                <w:bCs/>
              </w:rPr>
            </w:pPr>
          </w:p>
          <w:p w14:paraId="0FDB2807" w14:textId="77777777" w:rsidR="00F573CE" w:rsidRDefault="00F573CE" w:rsidP="00F573CE">
            <w:pPr>
              <w:spacing w:after="0" w:line="240" w:lineRule="auto"/>
              <w:rPr>
                <w:rFonts w:asciiTheme="minorHAnsi" w:hAnsiTheme="minorHAnsi" w:cs="Calibri"/>
                <w:bCs/>
              </w:rPr>
            </w:pPr>
            <w:r w:rsidRPr="0096172A">
              <w:rPr>
                <w:rFonts w:asciiTheme="minorHAnsi" w:hAnsiTheme="minorHAnsi" w:cs="Calibri"/>
                <w:bCs/>
              </w:rPr>
              <w:t>Decisão do Pró-Reitor que aplica penalidade*</w:t>
            </w:r>
          </w:p>
          <w:p w14:paraId="26C0ED5A" w14:textId="77777777" w:rsidR="0096172A" w:rsidRPr="0096172A" w:rsidRDefault="0096172A" w:rsidP="00F573CE">
            <w:pPr>
              <w:spacing w:after="0" w:line="240" w:lineRule="auto"/>
              <w:rPr>
                <w:rFonts w:asciiTheme="minorHAnsi" w:hAnsiTheme="minorHAnsi" w:cs="Calibri"/>
                <w:bCs/>
              </w:rPr>
            </w:pPr>
          </w:p>
        </w:tc>
        <w:tc>
          <w:tcPr>
            <w:tcW w:w="1422" w:type="dxa"/>
            <w:gridSpan w:val="2"/>
            <w:shd w:val="clear" w:color="auto" w:fill="auto"/>
            <w:vAlign w:val="center"/>
          </w:tcPr>
          <w:p w14:paraId="525E553C" w14:textId="77777777" w:rsidR="00F573CE" w:rsidRPr="0096172A" w:rsidRDefault="00F573CE" w:rsidP="00F573CE">
            <w:pPr>
              <w:spacing w:after="0" w:line="240" w:lineRule="auto"/>
              <w:rPr>
                <w:rFonts w:asciiTheme="minorHAnsi" w:hAnsiTheme="minorHAnsi" w:cs="Calibri"/>
                <w:bCs/>
              </w:rPr>
            </w:pPr>
          </w:p>
        </w:tc>
        <w:tc>
          <w:tcPr>
            <w:tcW w:w="617" w:type="dxa"/>
            <w:shd w:val="clear" w:color="auto" w:fill="auto"/>
            <w:vAlign w:val="center"/>
          </w:tcPr>
          <w:p w14:paraId="07F8B9D7" w14:textId="77777777" w:rsidR="00F573CE" w:rsidRPr="0096172A" w:rsidRDefault="00F573CE" w:rsidP="00F573CE">
            <w:pPr>
              <w:spacing w:after="0" w:line="240" w:lineRule="auto"/>
              <w:rPr>
                <w:rFonts w:asciiTheme="minorHAnsi" w:hAnsiTheme="minorHAnsi" w:cs="Calibri"/>
                <w:bCs/>
              </w:rPr>
            </w:pPr>
          </w:p>
        </w:tc>
        <w:tc>
          <w:tcPr>
            <w:tcW w:w="3245" w:type="dxa"/>
            <w:shd w:val="clear" w:color="auto" w:fill="auto"/>
            <w:vAlign w:val="center"/>
          </w:tcPr>
          <w:p w14:paraId="6BFE14D1" w14:textId="77777777" w:rsidR="00F573CE" w:rsidRPr="0096172A" w:rsidRDefault="00F573CE" w:rsidP="00F573CE">
            <w:pPr>
              <w:spacing w:after="0" w:line="240" w:lineRule="auto"/>
              <w:rPr>
                <w:rFonts w:asciiTheme="minorHAnsi" w:hAnsiTheme="minorHAnsi" w:cs="Calibri"/>
                <w:bCs/>
              </w:rPr>
            </w:pPr>
            <w:r w:rsidRPr="0096172A">
              <w:rPr>
                <w:rFonts w:asciiTheme="minorHAnsi" w:hAnsiTheme="minorHAnsi" w:cs="Calibri"/>
                <w:bCs/>
              </w:rPr>
              <w:t>Data da publicação da decisão</w:t>
            </w:r>
          </w:p>
        </w:tc>
      </w:tr>
      <w:tr w:rsidR="00F573CE" w:rsidRPr="0096172A" w14:paraId="09200A9D" w14:textId="77777777" w:rsidTr="00F573CE">
        <w:trPr>
          <w:trHeight w:val="527"/>
        </w:trPr>
        <w:tc>
          <w:tcPr>
            <w:tcW w:w="710" w:type="dxa"/>
            <w:gridSpan w:val="2"/>
            <w:shd w:val="clear" w:color="auto" w:fill="auto"/>
            <w:vAlign w:val="center"/>
          </w:tcPr>
          <w:p w14:paraId="5566321A" w14:textId="77777777" w:rsidR="00F573CE" w:rsidRPr="0096172A" w:rsidRDefault="00F573CE" w:rsidP="00F573CE">
            <w:pPr>
              <w:spacing w:after="0" w:line="240" w:lineRule="auto"/>
              <w:jc w:val="center"/>
              <w:rPr>
                <w:rFonts w:asciiTheme="minorHAnsi" w:hAnsiTheme="minorHAnsi" w:cs="Calibri"/>
                <w:bCs/>
              </w:rPr>
            </w:pPr>
            <w:r w:rsidRPr="0096172A">
              <w:rPr>
                <w:rFonts w:asciiTheme="minorHAnsi" w:hAnsiTheme="minorHAnsi" w:cs="Calibri"/>
                <w:bCs/>
              </w:rPr>
              <w:t>2.6</w:t>
            </w:r>
          </w:p>
        </w:tc>
        <w:tc>
          <w:tcPr>
            <w:tcW w:w="2801" w:type="dxa"/>
            <w:shd w:val="clear" w:color="auto" w:fill="auto"/>
            <w:vAlign w:val="center"/>
          </w:tcPr>
          <w:p w14:paraId="4C9CF68C" w14:textId="77777777" w:rsidR="00F573CE" w:rsidRPr="0096172A" w:rsidRDefault="00F573CE" w:rsidP="00F573CE">
            <w:pPr>
              <w:spacing w:after="0" w:line="240" w:lineRule="auto"/>
              <w:rPr>
                <w:rFonts w:asciiTheme="minorHAnsi" w:hAnsiTheme="minorHAnsi" w:cs="Calibri"/>
                <w:bCs/>
              </w:rPr>
            </w:pPr>
            <w:r w:rsidRPr="0096172A">
              <w:rPr>
                <w:rFonts w:asciiTheme="minorHAnsi" w:hAnsiTheme="minorHAnsi" w:cs="Calibri"/>
                <w:bCs/>
              </w:rPr>
              <w:t>Notificação para recurso*</w:t>
            </w:r>
          </w:p>
        </w:tc>
        <w:tc>
          <w:tcPr>
            <w:tcW w:w="1422" w:type="dxa"/>
            <w:gridSpan w:val="2"/>
            <w:shd w:val="clear" w:color="auto" w:fill="auto"/>
            <w:vAlign w:val="center"/>
          </w:tcPr>
          <w:p w14:paraId="3CAB304D" w14:textId="77777777" w:rsidR="00F573CE" w:rsidRPr="0096172A" w:rsidRDefault="00F573CE" w:rsidP="00F573CE">
            <w:pPr>
              <w:spacing w:after="0" w:line="240" w:lineRule="auto"/>
              <w:rPr>
                <w:rFonts w:asciiTheme="minorHAnsi" w:hAnsiTheme="minorHAnsi" w:cs="Calibri"/>
                <w:bCs/>
              </w:rPr>
            </w:pPr>
          </w:p>
        </w:tc>
        <w:tc>
          <w:tcPr>
            <w:tcW w:w="617" w:type="dxa"/>
            <w:shd w:val="clear" w:color="auto" w:fill="auto"/>
            <w:vAlign w:val="center"/>
          </w:tcPr>
          <w:p w14:paraId="0E68D2D7" w14:textId="77777777" w:rsidR="00F573CE" w:rsidRPr="0096172A" w:rsidRDefault="00F573CE" w:rsidP="00F573CE">
            <w:pPr>
              <w:spacing w:after="0" w:line="240" w:lineRule="auto"/>
              <w:rPr>
                <w:rFonts w:asciiTheme="minorHAnsi" w:hAnsiTheme="minorHAnsi" w:cs="Calibri"/>
                <w:bCs/>
              </w:rPr>
            </w:pPr>
          </w:p>
        </w:tc>
        <w:tc>
          <w:tcPr>
            <w:tcW w:w="3245" w:type="dxa"/>
            <w:shd w:val="clear" w:color="auto" w:fill="auto"/>
            <w:vAlign w:val="center"/>
          </w:tcPr>
          <w:p w14:paraId="666D45EA" w14:textId="77777777" w:rsidR="00F573CE" w:rsidRPr="0096172A" w:rsidRDefault="00F573CE" w:rsidP="00F573CE">
            <w:pPr>
              <w:spacing w:after="0" w:line="240" w:lineRule="auto"/>
              <w:rPr>
                <w:rFonts w:asciiTheme="minorHAnsi" w:hAnsiTheme="minorHAnsi" w:cs="Calibri"/>
                <w:bCs/>
              </w:rPr>
            </w:pPr>
            <w:r w:rsidRPr="0096172A">
              <w:rPr>
                <w:rFonts w:asciiTheme="minorHAnsi" w:hAnsiTheme="minorHAnsi" w:cs="Calibri"/>
                <w:bCs/>
              </w:rPr>
              <w:t>Data do recebimento na empresa e seu comprovante</w:t>
            </w:r>
          </w:p>
        </w:tc>
      </w:tr>
      <w:tr w:rsidR="00F573CE" w:rsidRPr="0096172A" w14:paraId="0747CEDE" w14:textId="77777777" w:rsidTr="00F573CE">
        <w:trPr>
          <w:trHeight w:val="264"/>
        </w:trPr>
        <w:tc>
          <w:tcPr>
            <w:tcW w:w="710" w:type="dxa"/>
            <w:gridSpan w:val="2"/>
            <w:shd w:val="clear" w:color="auto" w:fill="auto"/>
            <w:vAlign w:val="center"/>
          </w:tcPr>
          <w:p w14:paraId="2D43CC07" w14:textId="77777777" w:rsidR="00F573CE" w:rsidRPr="0096172A" w:rsidRDefault="00F573CE" w:rsidP="00F573CE">
            <w:pPr>
              <w:spacing w:after="0" w:line="240" w:lineRule="auto"/>
              <w:jc w:val="center"/>
              <w:rPr>
                <w:rFonts w:asciiTheme="minorHAnsi" w:hAnsiTheme="minorHAnsi" w:cs="Calibri"/>
                <w:bCs/>
              </w:rPr>
            </w:pPr>
            <w:r w:rsidRPr="0096172A">
              <w:rPr>
                <w:rFonts w:asciiTheme="minorHAnsi" w:hAnsiTheme="minorHAnsi" w:cs="Calibri"/>
                <w:bCs/>
              </w:rPr>
              <w:t>2.7</w:t>
            </w:r>
          </w:p>
        </w:tc>
        <w:tc>
          <w:tcPr>
            <w:tcW w:w="2801" w:type="dxa"/>
            <w:shd w:val="clear" w:color="auto" w:fill="auto"/>
            <w:vAlign w:val="center"/>
          </w:tcPr>
          <w:p w14:paraId="0EE626BC" w14:textId="77777777" w:rsidR="0096172A" w:rsidRDefault="0096172A" w:rsidP="00F573CE">
            <w:pPr>
              <w:spacing w:after="0" w:line="240" w:lineRule="auto"/>
              <w:rPr>
                <w:rFonts w:asciiTheme="minorHAnsi" w:hAnsiTheme="minorHAnsi" w:cs="Calibri"/>
                <w:bCs/>
              </w:rPr>
            </w:pPr>
          </w:p>
          <w:p w14:paraId="4856D8FC" w14:textId="77777777" w:rsidR="00F573CE" w:rsidRDefault="00F573CE" w:rsidP="00F573CE">
            <w:pPr>
              <w:spacing w:after="0" w:line="240" w:lineRule="auto"/>
              <w:rPr>
                <w:rFonts w:asciiTheme="minorHAnsi" w:hAnsiTheme="minorHAnsi" w:cs="Calibri"/>
                <w:bCs/>
              </w:rPr>
            </w:pPr>
            <w:r w:rsidRPr="0096172A">
              <w:rPr>
                <w:rFonts w:asciiTheme="minorHAnsi" w:hAnsiTheme="minorHAnsi" w:cs="Calibri"/>
                <w:bCs/>
              </w:rPr>
              <w:t>Recurso da empresa*</w:t>
            </w:r>
          </w:p>
          <w:p w14:paraId="1CF6FBB7" w14:textId="77777777" w:rsidR="0096172A" w:rsidRPr="0096172A" w:rsidRDefault="0096172A" w:rsidP="00F573CE">
            <w:pPr>
              <w:spacing w:after="0" w:line="240" w:lineRule="auto"/>
              <w:rPr>
                <w:rFonts w:asciiTheme="minorHAnsi" w:hAnsiTheme="minorHAnsi" w:cs="Calibri"/>
                <w:bCs/>
              </w:rPr>
            </w:pPr>
          </w:p>
        </w:tc>
        <w:tc>
          <w:tcPr>
            <w:tcW w:w="1422" w:type="dxa"/>
            <w:gridSpan w:val="2"/>
            <w:shd w:val="clear" w:color="auto" w:fill="auto"/>
            <w:vAlign w:val="center"/>
          </w:tcPr>
          <w:p w14:paraId="4A2366C8" w14:textId="77777777" w:rsidR="00F573CE" w:rsidRPr="0096172A" w:rsidRDefault="00F573CE" w:rsidP="00F573CE">
            <w:pPr>
              <w:spacing w:after="0" w:line="240" w:lineRule="auto"/>
              <w:rPr>
                <w:rFonts w:asciiTheme="minorHAnsi" w:hAnsiTheme="minorHAnsi" w:cs="Calibri"/>
                <w:bCs/>
              </w:rPr>
            </w:pPr>
          </w:p>
        </w:tc>
        <w:tc>
          <w:tcPr>
            <w:tcW w:w="617" w:type="dxa"/>
            <w:shd w:val="clear" w:color="auto" w:fill="auto"/>
            <w:vAlign w:val="center"/>
          </w:tcPr>
          <w:p w14:paraId="4B2AF58D" w14:textId="77777777" w:rsidR="00F573CE" w:rsidRPr="0096172A" w:rsidRDefault="00F573CE" w:rsidP="00F573CE">
            <w:pPr>
              <w:spacing w:after="0" w:line="240" w:lineRule="auto"/>
              <w:rPr>
                <w:rFonts w:asciiTheme="minorHAnsi" w:hAnsiTheme="minorHAnsi" w:cs="Calibri"/>
                <w:bCs/>
              </w:rPr>
            </w:pPr>
          </w:p>
        </w:tc>
        <w:tc>
          <w:tcPr>
            <w:tcW w:w="3245" w:type="dxa"/>
            <w:shd w:val="clear" w:color="auto" w:fill="auto"/>
            <w:vAlign w:val="center"/>
          </w:tcPr>
          <w:p w14:paraId="4A1AF578" w14:textId="77777777" w:rsidR="00F573CE" w:rsidRPr="0096172A" w:rsidRDefault="00F573CE" w:rsidP="00F573CE">
            <w:pPr>
              <w:spacing w:after="0" w:line="240" w:lineRule="auto"/>
              <w:rPr>
                <w:rFonts w:asciiTheme="minorHAnsi" w:hAnsiTheme="minorHAnsi" w:cs="Calibri"/>
                <w:bCs/>
              </w:rPr>
            </w:pPr>
            <w:r w:rsidRPr="0096172A">
              <w:rPr>
                <w:rFonts w:asciiTheme="minorHAnsi" w:hAnsiTheme="minorHAnsi" w:cs="Calibri"/>
                <w:bCs/>
              </w:rPr>
              <w:t>Data do protocolo</w:t>
            </w:r>
          </w:p>
        </w:tc>
      </w:tr>
      <w:tr w:rsidR="00F573CE" w:rsidRPr="0096172A" w14:paraId="0C8C597D" w14:textId="77777777" w:rsidTr="00F573CE">
        <w:trPr>
          <w:trHeight w:val="527"/>
        </w:trPr>
        <w:tc>
          <w:tcPr>
            <w:tcW w:w="710" w:type="dxa"/>
            <w:gridSpan w:val="2"/>
            <w:shd w:val="clear" w:color="auto" w:fill="auto"/>
            <w:vAlign w:val="center"/>
          </w:tcPr>
          <w:p w14:paraId="68D7DF0E" w14:textId="77777777" w:rsidR="00F573CE" w:rsidRPr="0096172A" w:rsidRDefault="00F573CE" w:rsidP="00F573CE">
            <w:pPr>
              <w:spacing w:after="0" w:line="240" w:lineRule="auto"/>
              <w:jc w:val="center"/>
              <w:rPr>
                <w:rFonts w:asciiTheme="minorHAnsi" w:hAnsiTheme="minorHAnsi" w:cs="Calibri"/>
                <w:bCs/>
              </w:rPr>
            </w:pPr>
            <w:r w:rsidRPr="0096172A">
              <w:rPr>
                <w:rFonts w:asciiTheme="minorHAnsi" w:hAnsiTheme="minorHAnsi" w:cs="Calibri"/>
                <w:bCs/>
              </w:rPr>
              <w:t>2.8</w:t>
            </w:r>
          </w:p>
        </w:tc>
        <w:tc>
          <w:tcPr>
            <w:tcW w:w="2801" w:type="dxa"/>
            <w:shd w:val="clear" w:color="auto" w:fill="auto"/>
            <w:vAlign w:val="center"/>
          </w:tcPr>
          <w:p w14:paraId="2E68C24E" w14:textId="77777777" w:rsidR="0096172A" w:rsidRDefault="0096172A" w:rsidP="00F573CE">
            <w:pPr>
              <w:spacing w:after="0" w:line="240" w:lineRule="auto"/>
              <w:rPr>
                <w:rFonts w:asciiTheme="minorHAnsi" w:hAnsiTheme="minorHAnsi" w:cs="Calibri"/>
                <w:bCs/>
              </w:rPr>
            </w:pPr>
          </w:p>
          <w:p w14:paraId="03F2F32C" w14:textId="77777777" w:rsidR="00F573CE" w:rsidRDefault="00F573CE" w:rsidP="00F573CE">
            <w:pPr>
              <w:spacing w:after="0" w:line="240" w:lineRule="auto"/>
              <w:rPr>
                <w:rFonts w:asciiTheme="minorHAnsi" w:hAnsiTheme="minorHAnsi" w:cs="Calibri"/>
                <w:bCs/>
              </w:rPr>
            </w:pPr>
            <w:r w:rsidRPr="0096172A">
              <w:rPr>
                <w:rFonts w:asciiTheme="minorHAnsi" w:hAnsiTheme="minorHAnsi" w:cs="Calibri"/>
                <w:bCs/>
              </w:rPr>
              <w:t>Decisão do Reitor que aplica penalidade*</w:t>
            </w:r>
          </w:p>
          <w:p w14:paraId="3C951612" w14:textId="77777777" w:rsidR="0096172A" w:rsidRPr="0096172A" w:rsidRDefault="0096172A" w:rsidP="00F573CE">
            <w:pPr>
              <w:spacing w:after="0" w:line="240" w:lineRule="auto"/>
              <w:rPr>
                <w:rFonts w:asciiTheme="minorHAnsi" w:hAnsiTheme="minorHAnsi" w:cs="Calibri"/>
                <w:bCs/>
              </w:rPr>
            </w:pPr>
          </w:p>
        </w:tc>
        <w:tc>
          <w:tcPr>
            <w:tcW w:w="1422" w:type="dxa"/>
            <w:gridSpan w:val="2"/>
            <w:shd w:val="clear" w:color="auto" w:fill="auto"/>
            <w:vAlign w:val="center"/>
          </w:tcPr>
          <w:p w14:paraId="3E7C7F4A" w14:textId="77777777" w:rsidR="00F573CE" w:rsidRPr="0096172A" w:rsidRDefault="00F573CE" w:rsidP="00F573CE">
            <w:pPr>
              <w:spacing w:after="0" w:line="240" w:lineRule="auto"/>
              <w:rPr>
                <w:rFonts w:asciiTheme="minorHAnsi" w:hAnsiTheme="minorHAnsi" w:cs="Calibri"/>
                <w:bCs/>
              </w:rPr>
            </w:pPr>
          </w:p>
        </w:tc>
        <w:tc>
          <w:tcPr>
            <w:tcW w:w="617" w:type="dxa"/>
            <w:shd w:val="clear" w:color="auto" w:fill="auto"/>
            <w:vAlign w:val="center"/>
          </w:tcPr>
          <w:p w14:paraId="492C100D" w14:textId="77777777" w:rsidR="00F573CE" w:rsidRPr="0096172A" w:rsidRDefault="00F573CE" w:rsidP="00F573CE">
            <w:pPr>
              <w:spacing w:after="0" w:line="240" w:lineRule="auto"/>
              <w:rPr>
                <w:rFonts w:asciiTheme="minorHAnsi" w:hAnsiTheme="minorHAnsi" w:cs="Calibri"/>
                <w:bCs/>
              </w:rPr>
            </w:pPr>
          </w:p>
        </w:tc>
        <w:tc>
          <w:tcPr>
            <w:tcW w:w="3245" w:type="dxa"/>
            <w:shd w:val="clear" w:color="auto" w:fill="auto"/>
            <w:vAlign w:val="center"/>
          </w:tcPr>
          <w:p w14:paraId="3A709837" w14:textId="77777777" w:rsidR="00F573CE" w:rsidRPr="0096172A" w:rsidRDefault="00F573CE" w:rsidP="00F573CE">
            <w:pPr>
              <w:spacing w:after="0" w:line="240" w:lineRule="auto"/>
              <w:rPr>
                <w:rFonts w:asciiTheme="minorHAnsi" w:hAnsiTheme="minorHAnsi" w:cs="Calibri"/>
                <w:bCs/>
              </w:rPr>
            </w:pPr>
            <w:r w:rsidRPr="0096172A">
              <w:rPr>
                <w:rFonts w:asciiTheme="minorHAnsi" w:hAnsiTheme="minorHAnsi" w:cs="Calibri"/>
                <w:bCs/>
              </w:rPr>
              <w:t>Data da publicação da decisão</w:t>
            </w:r>
          </w:p>
        </w:tc>
      </w:tr>
      <w:tr w:rsidR="00F573CE" w:rsidRPr="0096172A" w14:paraId="4499D04A" w14:textId="77777777" w:rsidTr="00F573CE">
        <w:trPr>
          <w:trHeight w:val="527"/>
        </w:trPr>
        <w:tc>
          <w:tcPr>
            <w:tcW w:w="710" w:type="dxa"/>
            <w:gridSpan w:val="2"/>
            <w:shd w:val="clear" w:color="auto" w:fill="auto"/>
            <w:vAlign w:val="center"/>
          </w:tcPr>
          <w:p w14:paraId="7F51CC46" w14:textId="77777777" w:rsidR="00F573CE" w:rsidRPr="0096172A" w:rsidRDefault="00F573CE" w:rsidP="00F573CE">
            <w:pPr>
              <w:spacing w:after="0" w:line="240" w:lineRule="auto"/>
              <w:jc w:val="center"/>
              <w:rPr>
                <w:rFonts w:asciiTheme="minorHAnsi" w:hAnsiTheme="minorHAnsi" w:cs="Calibri"/>
                <w:bCs/>
              </w:rPr>
            </w:pPr>
            <w:r w:rsidRPr="0096172A">
              <w:rPr>
                <w:rFonts w:asciiTheme="minorHAnsi" w:hAnsiTheme="minorHAnsi" w:cs="Calibri"/>
                <w:bCs/>
              </w:rPr>
              <w:t>2.9</w:t>
            </w:r>
          </w:p>
        </w:tc>
        <w:tc>
          <w:tcPr>
            <w:tcW w:w="2801" w:type="dxa"/>
            <w:shd w:val="clear" w:color="auto" w:fill="auto"/>
            <w:vAlign w:val="center"/>
          </w:tcPr>
          <w:p w14:paraId="1A678161" w14:textId="77777777" w:rsidR="0096172A" w:rsidRDefault="0096172A" w:rsidP="00F573CE">
            <w:pPr>
              <w:spacing w:after="0" w:line="240" w:lineRule="auto"/>
              <w:rPr>
                <w:rFonts w:asciiTheme="minorHAnsi" w:hAnsiTheme="minorHAnsi" w:cs="Calibri"/>
                <w:bCs/>
              </w:rPr>
            </w:pPr>
          </w:p>
          <w:p w14:paraId="46CF201A" w14:textId="77777777" w:rsidR="00F573CE" w:rsidRDefault="00F573CE" w:rsidP="00F573CE">
            <w:pPr>
              <w:spacing w:after="0" w:line="240" w:lineRule="auto"/>
              <w:rPr>
                <w:rFonts w:asciiTheme="minorHAnsi" w:hAnsiTheme="minorHAnsi" w:cs="Calibri"/>
                <w:bCs/>
              </w:rPr>
            </w:pPr>
            <w:r w:rsidRPr="0096172A">
              <w:rPr>
                <w:rFonts w:asciiTheme="minorHAnsi" w:hAnsiTheme="minorHAnsi" w:cs="Calibri"/>
                <w:bCs/>
              </w:rPr>
              <w:t>Portaria que impõe a penalidade*</w:t>
            </w:r>
          </w:p>
          <w:p w14:paraId="00169EA8" w14:textId="77777777" w:rsidR="0096172A" w:rsidRPr="0096172A" w:rsidRDefault="0096172A" w:rsidP="00F573CE">
            <w:pPr>
              <w:spacing w:after="0" w:line="240" w:lineRule="auto"/>
              <w:rPr>
                <w:rFonts w:asciiTheme="minorHAnsi" w:hAnsiTheme="minorHAnsi" w:cs="Calibri"/>
                <w:bCs/>
              </w:rPr>
            </w:pPr>
          </w:p>
        </w:tc>
        <w:tc>
          <w:tcPr>
            <w:tcW w:w="1422" w:type="dxa"/>
            <w:gridSpan w:val="2"/>
            <w:shd w:val="clear" w:color="auto" w:fill="auto"/>
            <w:vAlign w:val="center"/>
          </w:tcPr>
          <w:p w14:paraId="7ED14501" w14:textId="77777777" w:rsidR="00F573CE" w:rsidRPr="0096172A" w:rsidRDefault="00F573CE" w:rsidP="00F573CE">
            <w:pPr>
              <w:spacing w:after="0" w:line="240" w:lineRule="auto"/>
              <w:rPr>
                <w:rFonts w:asciiTheme="minorHAnsi" w:hAnsiTheme="minorHAnsi" w:cs="Calibri"/>
                <w:bCs/>
              </w:rPr>
            </w:pPr>
          </w:p>
        </w:tc>
        <w:tc>
          <w:tcPr>
            <w:tcW w:w="617" w:type="dxa"/>
            <w:shd w:val="clear" w:color="auto" w:fill="auto"/>
            <w:vAlign w:val="center"/>
          </w:tcPr>
          <w:p w14:paraId="3D513D7D" w14:textId="77777777" w:rsidR="00F573CE" w:rsidRPr="0096172A" w:rsidRDefault="00F573CE" w:rsidP="00F573CE">
            <w:pPr>
              <w:spacing w:after="0" w:line="240" w:lineRule="auto"/>
              <w:rPr>
                <w:rFonts w:asciiTheme="minorHAnsi" w:hAnsiTheme="minorHAnsi" w:cs="Calibri"/>
                <w:bCs/>
              </w:rPr>
            </w:pPr>
          </w:p>
        </w:tc>
        <w:tc>
          <w:tcPr>
            <w:tcW w:w="3245" w:type="dxa"/>
            <w:shd w:val="clear" w:color="auto" w:fill="auto"/>
            <w:vAlign w:val="center"/>
          </w:tcPr>
          <w:p w14:paraId="70B0AAEA" w14:textId="77777777" w:rsidR="00F573CE" w:rsidRPr="0096172A" w:rsidRDefault="00F573CE" w:rsidP="00F573CE">
            <w:pPr>
              <w:spacing w:after="0" w:line="240" w:lineRule="auto"/>
              <w:rPr>
                <w:rFonts w:asciiTheme="minorHAnsi" w:hAnsiTheme="minorHAnsi" w:cs="Calibri"/>
                <w:bCs/>
              </w:rPr>
            </w:pPr>
            <w:r w:rsidRPr="0096172A">
              <w:rPr>
                <w:rFonts w:asciiTheme="minorHAnsi" w:hAnsiTheme="minorHAnsi" w:cs="Calibri"/>
                <w:bCs/>
              </w:rPr>
              <w:t>Data da publicação</w:t>
            </w:r>
          </w:p>
        </w:tc>
      </w:tr>
      <w:tr w:rsidR="00F573CE" w:rsidRPr="0096172A" w14:paraId="1A1A1E8A" w14:textId="77777777" w:rsidTr="00F573CE">
        <w:trPr>
          <w:trHeight w:val="280"/>
        </w:trPr>
        <w:tc>
          <w:tcPr>
            <w:tcW w:w="8795" w:type="dxa"/>
            <w:gridSpan w:val="7"/>
            <w:shd w:val="clear" w:color="auto" w:fill="auto"/>
          </w:tcPr>
          <w:p w14:paraId="5BD87555" w14:textId="77777777" w:rsidR="00F573CE" w:rsidRPr="0096172A" w:rsidRDefault="00F573CE" w:rsidP="00F573CE">
            <w:pPr>
              <w:spacing w:after="0" w:line="240" w:lineRule="auto"/>
              <w:rPr>
                <w:rFonts w:asciiTheme="minorHAnsi" w:hAnsiTheme="minorHAnsi" w:cs="Calibri"/>
                <w:bCs/>
              </w:rPr>
            </w:pPr>
            <w:r w:rsidRPr="0096172A">
              <w:rPr>
                <w:rFonts w:asciiTheme="minorHAnsi" w:hAnsiTheme="minorHAnsi" w:cs="Calibri"/>
                <w:bCs/>
              </w:rPr>
              <w:t>* Se o ato originário foi anulado, considerar apenas a data do ato válido (ato que substituiu o anterior anulado).</w:t>
            </w:r>
          </w:p>
        </w:tc>
      </w:tr>
    </w:tbl>
    <w:p w14:paraId="771253BE" w14:textId="77777777" w:rsidR="00423542" w:rsidRPr="0096172A" w:rsidRDefault="00423542">
      <w:pPr>
        <w:rPr>
          <w:rFonts w:asciiTheme="minorHAnsi" w:hAnsiTheme="minorHAnsi"/>
        </w:rPr>
      </w:pPr>
    </w:p>
    <w:p w14:paraId="1523A865" w14:textId="77777777" w:rsidR="00F573CE" w:rsidRPr="0096172A" w:rsidRDefault="00F573CE" w:rsidP="00F3307E">
      <w:pPr>
        <w:pStyle w:val="PargrafodaLista"/>
        <w:numPr>
          <w:ilvl w:val="0"/>
          <w:numId w:val="8"/>
        </w:numPr>
        <w:spacing w:after="0" w:line="240" w:lineRule="auto"/>
        <w:rPr>
          <w:rFonts w:asciiTheme="minorHAnsi" w:hAnsiTheme="minorHAnsi" w:cs="Calibri"/>
          <w:b/>
          <w:bCs/>
        </w:rPr>
      </w:pPr>
      <w:r w:rsidRPr="0096172A">
        <w:rPr>
          <w:rFonts w:asciiTheme="minorHAnsi" w:hAnsiTheme="minorHAnsi" w:cs="Calibri"/>
          <w:b/>
          <w:bCs/>
        </w:rPr>
        <w:t>Critérios de conformidade aplicáveis a quaisquer casos de inadimplência contratual: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3197"/>
        <w:gridCol w:w="542"/>
        <w:gridCol w:w="518"/>
        <w:gridCol w:w="37"/>
        <w:gridCol w:w="452"/>
        <w:gridCol w:w="677"/>
        <w:gridCol w:w="47"/>
        <w:gridCol w:w="2447"/>
      </w:tblGrid>
      <w:tr w:rsidR="00F573CE" w:rsidRPr="0096172A" w14:paraId="625B50DD" w14:textId="77777777" w:rsidTr="0096172A">
        <w:trPr>
          <w:cantSplit/>
          <w:tblHeader/>
        </w:trPr>
        <w:tc>
          <w:tcPr>
            <w:tcW w:w="461" w:type="pct"/>
            <w:tcBorders>
              <w:bottom w:val="single" w:sz="4" w:space="0" w:color="auto"/>
            </w:tcBorders>
            <w:shd w:val="clear" w:color="auto" w:fill="548DD4"/>
          </w:tcPr>
          <w:p w14:paraId="13FFF4A6" w14:textId="77777777" w:rsidR="00F573CE" w:rsidRPr="0096172A" w:rsidRDefault="00F573CE" w:rsidP="003E3321">
            <w:pPr>
              <w:spacing w:after="0" w:line="240" w:lineRule="auto"/>
              <w:jc w:val="center"/>
              <w:rPr>
                <w:rFonts w:asciiTheme="minorHAnsi" w:hAnsiTheme="minorHAnsi" w:cs="Calibri"/>
                <w:color w:val="FFFFFF"/>
                <w:szCs w:val="20"/>
              </w:rPr>
            </w:pPr>
          </w:p>
        </w:tc>
        <w:tc>
          <w:tcPr>
            <w:tcW w:w="1833" w:type="pct"/>
            <w:tcBorders>
              <w:bottom w:val="single" w:sz="4" w:space="0" w:color="auto"/>
            </w:tcBorders>
            <w:shd w:val="clear" w:color="auto" w:fill="548DD4"/>
            <w:vAlign w:val="center"/>
          </w:tcPr>
          <w:p w14:paraId="5D59427E"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REQUISITO</w:t>
            </w:r>
          </w:p>
        </w:tc>
        <w:tc>
          <w:tcPr>
            <w:tcW w:w="311" w:type="pct"/>
            <w:tcBorders>
              <w:bottom w:val="single" w:sz="4" w:space="0" w:color="auto"/>
            </w:tcBorders>
            <w:shd w:val="clear" w:color="auto" w:fill="548DD4"/>
            <w:vAlign w:val="center"/>
          </w:tcPr>
          <w:p w14:paraId="4458D2D6"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SIM</w:t>
            </w:r>
          </w:p>
        </w:tc>
        <w:tc>
          <w:tcPr>
            <w:tcW w:w="297" w:type="pct"/>
            <w:tcBorders>
              <w:bottom w:val="single" w:sz="4" w:space="0" w:color="auto"/>
            </w:tcBorders>
            <w:shd w:val="clear" w:color="auto" w:fill="548DD4"/>
            <w:vAlign w:val="center"/>
          </w:tcPr>
          <w:p w14:paraId="1E9D2746"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NÃO</w:t>
            </w:r>
          </w:p>
        </w:tc>
        <w:tc>
          <w:tcPr>
            <w:tcW w:w="280" w:type="pct"/>
            <w:gridSpan w:val="2"/>
            <w:tcBorders>
              <w:bottom w:val="single" w:sz="4" w:space="0" w:color="auto"/>
            </w:tcBorders>
            <w:shd w:val="clear" w:color="auto" w:fill="548DD4"/>
            <w:vAlign w:val="center"/>
          </w:tcPr>
          <w:p w14:paraId="0DF85F81"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N/A</w:t>
            </w:r>
          </w:p>
        </w:tc>
        <w:tc>
          <w:tcPr>
            <w:tcW w:w="415" w:type="pct"/>
            <w:gridSpan w:val="2"/>
            <w:tcBorders>
              <w:bottom w:val="single" w:sz="4" w:space="0" w:color="auto"/>
            </w:tcBorders>
            <w:shd w:val="clear" w:color="auto" w:fill="548DD4"/>
            <w:vAlign w:val="center"/>
          </w:tcPr>
          <w:p w14:paraId="0C749EC0"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FOLHAS</w:t>
            </w:r>
          </w:p>
        </w:tc>
        <w:tc>
          <w:tcPr>
            <w:tcW w:w="1403" w:type="pct"/>
            <w:tcBorders>
              <w:bottom w:val="single" w:sz="4" w:space="0" w:color="auto"/>
            </w:tcBorders>
            <w:shd w:val="clear" w:color="auto" w:fill="548DD4"/>
            <w:vAlign w:val="center"/>
          </w:tcPr>
          <w:p w14:paraId="70FAD8C7" w14:textId="77777777" w:rsidR="00F573CE" w:rsidRPr="0096172A" w:rsidRDefault="00F573CE" w:rsidP="003E3321">
            <w:pPr>
              <w:spacing w:after="0" w:line="240" w:lineRule="auto"/>
              <w:jc w:val="center"/>
              <w:rPr>
                <w:rFonts w:asciiTheme="minorHAnsi" w:hAnsiTheme="minorHAnsi" w:cs="Calibri"/>
                <w:b/>
                <w:bCs/>
                <w:color w:val="FFFFFF"/>
                <w:sz w:val="16"/>
                <w:szCs w:val="16"/>
              </w:rPr>
            </w:pPr>
            <w:r w:rsidRPr="0096172A">
              <w:rPr>
                <w:rFonts w:asciiTheme="minorHAnsi" w:hAnsiTheme="minorHAnsi" w:cs="Calibri"/>
                <w:b/>
                <w:bCs/>
                <w:color w:val="FFFFFF"/>
                <w:sz w:val="16"/>
                <w:szCs w:val="16"/>
              </w:rPr>
              <w:t>FUNDAMENTO JURÍDICO</w:t>
            </w:r>
          </w:p>
        </w:tc>
      </w:tr>
      <w:tr w:rsidR="00F573CE" w:rsidRPr="0096172A" w14:paraId="2A9D0119" w14:textId="77777777" w:rsidTr="0096172A">
        <w:trPr>
          <w:cantSplit/>
          <w:tblHeader/>
        </w:trPr>
        <w:tc>
          <w:tcPr>
            <w:tcW w:w="461" w:type="pct"/>
            <w:tcBorders>
              <w:top w:val="nil"/>
              <w:left w:val="single" w:sz="4" w:space="0" w:color="auto"/>
              <w:bottom w:val="nil"/>
              <w:right w:val="single" w:sz="4" w:space="0" w:color="auto"/>
            </w:tcBorders>
            <w:shd w:val="clear" w:color="auto" w:fill="auto"/>
            <w:vAlign w:val="center"/>
          </w:tcPr>
          <w:p w14:paraId="643A10D0" w14:textId="77777777" w:rsidR="00F573CE" w:rsidRPr="0096172A" w:rsidRDefault="00F573CE" w:rsidP="00F573CE">
            <w:pPr>
              <w:spacing w:after="0" w:line="240" w:lineRule="auto"/>
              <w:jc w:val="center"/>
              <w:rPr>
                <w:rFonts w:asciiTheme="minorHAnsi" w:hAnsiTheme="minorHAnsi" w:cs="Calibri"/>
                <w:szCs w:val="20"/>
              </w:rPr>
            </w:pPr>
            <w:r w:rsidRPr="0096172A">
              <w:rPr>
                <w:rFonts w:asciiTheme="minorHAnsi" w:hAnsiTheme="minorHAnsi" w:cs="Calibri"/>
                <w:szCs w:val="20"/>
              </w:rPr>
              <w:t>3.5.5</w:t>
            </w:r>
          </w:p>
        </w:tc>
        <w:tc>
          <w:tcPr>
            <w:tcW w:w="1833" w:type="pct"/>
            <w:tcBorders>
              <w:top w:val="nil"/>
              <w:left w:val="single" w:sz="4" w:space="0" w:color="auto"/>
              <w:bottom w:val="nil"/>
              <w:right w:val="single" w:sz="4" w:space="0" w:color="auto"/>
            </w:tcBorders>
            <w:shd w:val="clear" w:color="auto" w:fill="auto"/>
            <w:vAlign w:val="center"/>
          </w:tcPr>
          <w:p w14:paraId="7D44D928" w14:textId="77777777" w:rsidR="0096172A" w:rsidRDefault="0096172A" w:rsidP="00F573CE">
            <w:pPr>
              <w:spacing w:after="0" w:line="240" w:lineRule="auto"/>
              <w:rPr>
                <w:rFonts w:asciiTheme="minorHAnsi" w:hAnsiTheme="minorHAnsi" w:cs="Calibri"/>
                <w:spacing w:val="-5"/>
                <w:szCs w:val="20"/>
                <w:lang w:eastAsia="pt-BR"/>
              </w:rPr>
            </w:pPr>
            <w:bookmarkStart w:id="0" w:name="_Hlk525093274"/>
          </w:p>
          <w:p w14:paraId="554BC51F" w14:textId="77777777" w:rsidR="00F573CE" w:rsidRDefault="00F573CE" w:rsidP="00F573CE">
            <w:pPr>
              <w:spacing w:after="0" w:line="240" w:lineRule="auto"/>
              <w:rPr>
                <w:rFonts w:asciiTheme="minorHAnsi" w:hAnsiTheme="minorHAnsi" w:cs="Calibri"/>
                <w:spacing w:val="-5"/>
                <w:szCs w:val="20"/>
                <w:lang w:eastAsia="pt-BR"/>
              </w:rPr>
            </w:pPr>
            <w:r w:rsidRPr="0096172A">
              <w:rPr>
                <w:rFonts w:asciiTheme="minorHAnsi" w:hAnsiTheme="minorHAnsi" w:cs="Calibri"/>
                <w:spacing w:val="-5"/>
                <w:szCs w:val="20"/>
                <w:lang w:eastAsia="pt-BR"/>
              </w:rPr>
              <w:t xml:space="preserve">A notificação para defesa indicou outras sanções </w:t>
            </w:r>
            <w:r w:rsidRPr="0096172A">
              <w:rPr>
                <w:rFonts w:asciiTheme="minorHAnsi" w:hAnsiTheme="minorHAnsi" w:cs="Calibri"/>
                <w:b/>
                <w:spacing w:val="-5"/>
                <w:szCs w:val="20"/>
                <w:u w:val="single"/>
                <w:lang w:eastAsia="pt-BR"/>
              </w:rPr>
              <w:t>im</w:t>
            </w:r>
            <w:r w:rsidRPr="0096172A">
              <w:rPr>
                <w:rFonts w:asciiTheme="minorHAnsi" w:hAnsiTheme="minorHAnsi" w:cs="Calibri"/>
                <w:spacing w:val="-5"/>
                <w:szCs w:val="20"/>
                <w:lang w:eastAsia="pt-BR"/>
              </w:rPr>
              <w:t>previstas na lei, no edital ou no contrato</w:t>
            </w:r>
            <w:bookmarkEnd w:id="0"/>
            <w:r w:rsidRPr="0096172A">
              <w:rPr>
                <w:rFonts w:asciiTheme="minorHAnsi" w:hAnsiTheme="minorHAnsi" w:cs="Calibri"/>
                <w:spacing w:val="-5"/>
                <w:szCs w:val="20"/>
                <w:lang w:eastAsia="pt-BR"/>
              </w:rPr>
              <w:t>?</w:t>
            </w:r>
          </w:p>
          <w:p w14:paraId="22A3F64C" w14:textId="77777777" w:rsidR="0096172A" w:rsidRPr="0096172A" w:rsidRDefault="0096172A" w:rsidP="00F573CE">
            <w:pPr>
              <w:spacing w:after="0" w:line="240" w:lineRule="auto"/>
              <w:rPr>
                <w:rFonts w:asciiTheme="minorHAnsi" w:hAnsiTheme="minorHAnsi" w:cs="Calibri"/>
                <w:spacing w:val="-5"/>
                <w:szCs w:val="20"/>
                <w:lang w:eastAsia="pt-BR"/>
              </w:rPr>
            </w:pPr>
          </w:p>
        </w:tc>
        <w:tc>
          <w:tcPr>
            <w:tcW w:w="311" w:type="pct"/>
            <w:tcBorders>
              <w:top w:val="nil"/>
              <w:left w:val="single" w:sz="4" w:space="0" w:color="auto"/>
              <w:bottom w:val="nil"/>
              <w:right w:val="single" w:sz="4" w:space="0" w:color="auto"/>
            </w:tcBorders>
            <w:shd w:val="clear" w:color="auto" w:fill="auto"/>
            <w:vAlign w:val="center"/>
          </w:tcPr>
          <w:p w14:paraId="072C8952" w14:textId="77777777" w:rsidR="00F573CE" w:rsidRPr="0096172A" w:rsidRDefault="00F573CE" w:rsidP="00F573CE">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529CBBBF" w14:textId="77777777" w:rsidR="00F573CE" w:rsidRPr="0096172A" w:rsidRDefault="00F573CE" w:rsidP="00F573CE">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61DB67A0" w14:textId="77777777" w:rsidR="00F573CE" w:rsidRPr="0096172A" w:rsidRDefault="00F573CE" w:rsidP="00F573CE">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nil"/>
              <w:right w:val="single" w:sz="4" w:space="0" w:color="auto"/>
            </w:tcBorders>
            <w:shd w:val="clear" w:color="auto" w:fill="auto"/>
            <w:vAlign w:val="center"/>
          </w:tcPr>
          <w:p w14:paraId="39234BC7" w14:textId="77777777" w:rsidR="00F573CE" w:rsidRPr="0096172A" w:rsidRDefault="00F573CE" w:rsidP="00F573CE">
            <w:pPr>
              <w:spacing w:after="0" w:line="240" w:lineRule="auto"/>
              <w:contextualSpacing/>
              <w:jc w:val="center"/>
              <w:rPr>
                <w:rFonts w:asciiTheme="minorHAnsi" w:hAnsiTheme="minorHAnsi" w:cs="Calibri"/>
                <w:sz w:val="14"/>
                <w:szCs w:val="14"/>
              </w:rPr>
            </w:pPr>
          </w:p>
        </w:tc>
        <w:tc>
          <w:tcPr>
            <w:tcW w:w="1430" w:type="pct"/>
            <w:gridSpan w:val="2"/>
            <w:tcBorders>
              <w:top w:val="nil"/>
              <w:left w:val="single" w:sz="4" w:space="0" w:color="auto"/>
              <w:bottom w:val="nil"/>
              <w:right w:val="single" w:sz="4" w:space="0" w:color="auto"/>
            </w:tcBorders>
            <w:shd w:val="clear" w:color="auto" w:fill="auto"/>
            <w:vAlign w:val="center"/>
          </w:tcPr>
          <w:p w14:paraId="1A1EE54A" w14:textId="77777777" w:rsidR="00F573CE" w:rsidRPr="0096172A" w:rsidRDefault="00F573CE" w:rsidP="00F573CE">
            <w:pPr>
              <w:numPr>
                <w:ilvl w:val="0"/>
                <w:numId w:val="1"/>
              </w:numPr>
              <w:spacing w:after="0" w:line="240" w:lineRule="auto"/>
              <w:ind w:left="129" w:hanging="129"/>
              <w:rPr>
                <w:rFonts w:asciiTheme="minorHAnsi" w:hAnsiTheme="minorHAnsi" w:cs="Calibri"/>
                <w:spacing w:val="-5"/>
                <w:sz w:val="18"/>
                <w:szCs w:val="18"/>
                <w:lang w:eastAsia="pt-BR"/>
              </w:rPr>
            </w:pPr>
            <w:r w:rsidRPr="0096172A">
              <w:rPr>
                <w:rFonts w:asciiTheme="minorHAnsi" w:hAnsiTheme="minorHAnsi" w:cs="Calibri"/>
                <w:spacing w:val="-5"/>
                <w:sz w:val="18"/>
                <w:szCs w:val="18"/>
                <w:lang w:eastAsia="pt-BR"/>
              </w:rPr>
              <w:t>Art. 2º, Lei nº 9.784/99</w:t>
            </w:r>
          </w:p>
          <w:p w14:paraId="2E4F131D" w14:textId="77777777" w:rsidR="00F573CE" w:rsidRPr="0096172A" w:rsidRDefault="00F573CE" w:rsidP="00F573CE">
            <w:pPr>
              <w:numPr>
                <w:ilvl w:val="0"/>
                <w:numId w:val="1"/>
              </w:numPr>
              <w:spacing w:after="0" w:line="240" w:lineRule="auto"/>
              <w:ind w:left="129" w:hanging="129"/>
              <w:rPr>
                <w:rFonts w:asciiTheme="minorHAnsi" w:hAnsiTheme="minorHAnsi" w:cs="Calibri"/>
                <w:spacing w:val="-5"/>
                <w:sz w:val="18"/>
                <w:szCs w:val="18"/>
                <w:lang w:eastAsia="pt-BR"/>
              </w:rPr>
            </w:pPr>
            <w:r w:rsidRPr="0096172A">
              <w:rPr>
                <w:rFonts w:asciiTheme="minorHAnsi" w:hAnsiTheme="minorHAnsi" w:cs="Calibri"/>
                <w:spacing w:val="-5"/>
                <w:sz w:val="18"/>
                <w:szCs w:val="18"/>
                <w:lang w:eastAsia="pt-BR"/>
              </w:rPr>
              <w:t>Marcar “não” se for certificada a ausência de prejuízo à defesa</w:t>
            </w:r>
          </w:p>
        </w:tc>
      </w:tr>
      <w:tr w:rsidR="00F573CE" w:rsidRPr="0096172A" w14:paraId="60D5EE84" w14:textId="77777777" w:rsidTr="0096172A">
        <w:trPr>
          <w:cantSplit/>
          <w:tblHeader/>
        </w:trPr>
        <w:tc>
          <w:tcPr>
            <w:tcW w:w="461" w:type="pct"/>
            <w:tcBorders>
              <w:top w:val="nil"/>
              <w:left w:val="single" w:sz="4" w:space="0" w:color="auto"/>
              <w:bottom w:val="nil"/>
              <w:right w:val="single" w:sz="4" w:space="0" w:color="auto"/>
            </w:tcBorders>
            <w:shd w:val="clear" w:color="auto" w:fill="auto"/>
            <w:vAlign w:val="center"/>
          </w:tcPr>
          <w:p w14:paraId="643FF372" w14:textId="77777777" w:rsidR="00F573CE" w:rsidRPr="0096172A" w:rsidRDefault="00F573CE" w:rsidP="00F573CE">
            <w:pPr>
              <w:spacing w:after="0" w:line="240" w:lineRule="auto"/>
              <w:jc w:val="center"/>
              <w:rPr>
                <w:rFonts w:asciiTheme="minorHAnsi" w:hAnsiTheme="minorHAnsi" w:cs="Calibri"/>
                <w:szCs w:val="20"/>
              </w:rPr>
            </w:pPr>
            <w:r w:rsidRPr="0096172A">
              <w:rPr>
                <w:rFonts w:asciiTheme="minorHAnsi" w:hAnsiTheme="minorHAnsi" w:cs="Calibri"/>
                <w:szCs w:val="20"/>
              </w:rPr>
              <w:t>3.5.6</w:t>
            </w:r>
          </w:p>
        </w:tc>
        <w:tc>
          <w:tcPr>
            <w:tcW w:w="1833" w:type="pct"/>
            <w:tcBorders>
              <w:top w:val="nil"/>
              <w:left w:val="single" w:sz="4" w:space="0" w:color="auto"/>
              <w:bottom w:val="nil"/>
              <w:right w:val="single" w:sz="4" w:space="0" w:color="auto"/>
            </w:tcBorders>
            <w:shd w:val="clear" w:color="auto" w:fill="auto"/>
            <w:vAlign w:val="center"/>
          </w:tcPr>
          <w:p w14:paraId="56D61E30" w14:textId="77777777" w:rsidR="00F573CE" w:rsidRDefault="00F573CE" w:rsidP="00F573CE">
            <w:pPr>
              <w:spacing w:after="0" w:line="240" w:lineRule="auto"/>
              <w:rPr>
                <w:rFonts w:asciiTheme="minorHAnsi" w:hAnsiTheme="minorHAnsi" w:cs="Calibri"/>
                <w:spacing w:val="-5"/>
                <w:szCs w:val="20"/>
                <w:lang w:eastAsia="pt-BR"/>
              </w:rPr>
            </w:pPr>
            <w:r w:rsidRPr="0096172A">
              <w:rPr>
                <w:rFonts w:asciiTheme="minorHAnsi" w:hAnsiTheme="minorHAnsi" w:cs="Calibri"/>
                <w:spacing w:val="-5"/>
                <w:szCs w:val="20"/>
                <w:lang w:eastAsia="pt-BR"/>
              </w:rPr>
              <w:t>A decisão que indeferiu pedido de diligências pela empresa indicou as razões de fato e sob um dos seguintes fundamentos: provas ilícitas, impertinentes, desnecessárias ou protelatórias?</w:t>
            </w:r>
          </w:p>
          <w:p w14:paraId="046B54AE" w14:textId="77777777" w:rsidR="0096172A" w:rsidRPr="0096172A" w:rsidRDefault="0096172A" w:rsidP="00F573CE">
            <w:pPr>
              <w:spacing w:after="0" w:line="240" w:lineRule="auto"/>
              <w:rPr>
                <w:rFonts w:asciiTheme="minorHAnsi" w:hAnsiTheme="minorHAnsi" w:cs="Calibri"/>
                <w:spacing w:val="-5"/>
                <w:szCs w:val="20"/>
                <w:lang w:eastAsia="pt-BR"/>
              </w:rPr>
            </w:pPr>
          </w:p>
        </w:tc>
        <w:tc>
          <w:tcPr>
            <w:tcW w:w="311" w:type="pct"/>
            <w:tcBorders>
              <w:top w:val="nil"/>
              <w:left w:val="single" w:sz="4" w:space="0" w:color="auto"/>
              <w:bottom w:val="nil"/>
              <w:right w:val="single" w:sz="4" w:space="0" w:color="auto"/>
            </w:tcBorders>
            <w:shd w:val="clear" w:color="auto" w:fill="auto"/>
            <w:vAlign w:val="center"/>
          </w:tcPr>
          <w:p w14:paraId="249C38C8" w14:textId="77777777" w:rsidR="00F573CE" w:rsidRPr="0096172A" w:rsidRDefault="00F573CE" w:rsidP="00F573CE">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183B1285" w14:textId="77777777" w:rsidR="00F573CE" w:rsidRPr="0096172A" w:rsidRDefault="00F573CE" w:rsidP="00F573CE">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2D424532" w14:textId="77777777" w:rsidR="00F573CE" w:rsidRPr="0096172A" w:rsidRDefault="00F573CE" w:rsidP="00F573CE">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nil"/>
              <w:right w:val="single" w:sz="4" w:space="0" w:color="auto"/>
            </w:tcBorders>
            <w:shd w:val="clear" w:color="auto" w:fill="auto"/>
            <w:vAlign w:val="center"/>
          </w:tcPr>
          <w:p w14:paraId="62655093" w14:textId="77777777" w:rsidR="00F573CE" w:rsidRPr="0096172A" w:rsidRDefault="00F573CE" w:rsidP="00F573CE">
            <w:pPr>
              <w:spacing w:after="0" w:line="240" w:lineRule="auto"/>
              <w:contextualSpacing/>
              <w:jc w:val="center"/>
              <w:rPr>
                <w:rFonts w:asciiTheme="minorHAnsi" w:hAnsiTheme="minorHAnsi" w:cs="Calibri"/>
                <w:sz w:val="14"/>
                <w:szCs w:val="14"/>
              </w:rPr>
            </w:pPr>
          </w:p>
        </w:tc>
        <w:tc>
          <w:tcPr>
            <w:tcW w:w="1430" w:type="pct"/>
            <w:gridSpan w:val="2"/>
            <w:tcBorders>
              <w:top w:val="nil"/>
              <w:left w:val="single" w:sz="4" w:space="0" w:color="auto"/>
              <w:bottom w:val="nil"/>
              <w:right w:val="single" w:sz="4" w:space="0" w:color="auto"/>
            </w:tcBorders>
            <w:shd w:val="clear" w:color="auto" w:fill="auto"/>
            <w:vAlign w:val="center"/>
          </w:tcPr>
          <w:p w14:paraId="63D10732" w14:textId="77777777" w:rsidR="00F573CE" w:rsidRPr="0096172A" w:rsidRDefault="00F573CE" w:rsidP="00F573CE">
            <w:pPr>
              <w:numPr>
                <w:ilvl w:val="0"/>
                <w:numId w:val="1"/>
              </w:numPr>
              <w:spacing w:after="0" w:line="240" w:lineRule="auto"/>
              <w:ind w:left="129" w:hanging="129"/>
              <w:rPr>
                <w:rFonts w:asciiTheme="minorHAnsi" w:hAnsiTheme="minorHAnsi" w:cs="Calibri"/>
                <w:spacing w:val="-5"/>
                <w:sz w:val="18"/>
                <w:szCs w:val="18"/>
                <w:lang w:val="en-US" w:eastAsia="pt-BR"/>
              </w:rPr>
            </w:pPr>
            <w:r w:rsidRPr="0096172A">
              <w:rPr>
                <w:rFonts w:asciiTheme="minorHAnsi" w:hAnsiTheme="minorHAnsi" w:cs="Calibri"/>
                <w:spacing w:val="-5"/>
                <w:sz w:val="18"/>
                <w:szCs w:val="18"/>
                <w:lang w:val="en-US" w:eastAsia="pt-BR"/>
              </w:rPr>
              <w:t>Arts. 26, </w:t>
            </w:r>
            <w:r w:rsidRPr="0096172A">
              <w:rPr>
                <w:rFonts w:asciiTheme="minorHAnsi" w:hAnsiTheme="minorHAnsi" w:cs="Calibri"/>
                <w:i/>
                <w:iCs/>
                <w:spacing w:val="-5"/>
                <w:sz w:val="18"/>
                <w:szCs w:val="18"/>
                <w:lang w:val="en-US" w:eastAsia="pt-BR"/>
              </w:rPr>
              <w:t>caput</w:t>
            </w:r>
            <w:r w:rsidRPr="0096172A">
              <w:rPr>
                <w:rFonts w:asciiTheme="minorHAnsi" w:hAnsiTheme="minorHAnsi" w:cs="Calibri"/>
                <w:spacing w:val="-5"/>
                <w:sz w:val="18"/>
                <w:szCs w:val="18"/>
                <w:lang w:val="en-US" w:eastAsia="pt-BR"/>
              </w:rPr>
              <w:t>, e Art. 38, Lei n. 9.784/1999</w:t>
            </w:r>
          </w:p>
          <w:p w14:paraId="650DE34D" w14:textId="77777777" w:rsidR="00F573CE" w:rsidRPr="0096172A" w:rsidRDefault="00F573CE" w:rsidP="00F573CE">
            <w:pPr>
              <w:numPr>
                <w:ilvl w:val="0"/>
                <w:numId w:val="1"/>
              </w:numPr>
              <w:spacing w:after="0" w:line="240" w:lineRule="auto"/>
              <w:ind w:left="129" w:hanging="129"/>
              <w:rPr>
                <w:rFonts w:asciiTheme="minorHAnsi" w:hAnsiTheme="minorHAnsi" w:cs="Calibri"/>
                <w:spacing w:val="-5"/>
                <w:sz w:val="18"/>
                <w:szCs w:val="18"/>
                <w:lang w:eastAsia="pt-BR"/>
              </w:rPr>
            </w:pPr>
            <w:r w:rsidRPr="0096172A">
              <w:rPr>
                <w:rFonts w:asciiTheme="minorHAnsi" w:hAnsiTheme="minorHAnsi" w:cs="Calibri"/>
                <w:spacing w:val="-5"/>
                <w:sz w:val="18"/>
                <w:szCs w:val="18"/>
                <w:lang w:eastAsia="pt-BR"/>
              </w:rPr>
              <w:t>Não haverá nulidade se o Pró-Reitor ou a comissão suprirem a falha ou se for certificada a ausência de prejuízo à defesa</w:t>
            </w:r>
          </w:p>
        </w:tc>
      </w:tr>
      <w:tr w:rsidR="00F573CE" w:rsidRPr="0096172A" w14:paraId="1A34BD46" w14:textId="77777777" w:rsidTr="0096172A">
        <w:trPr>
          <w:cantSplit/>
          <w:tblHeader/>
        </w:trPr>
        <w:tc>
          <w:tcPr>
            <w:tcW w:w="461" w:type="pct"/>
            <w:tcBorders>
              <w:top w:val="nil"/>
              <w:left w:val="single" w:sz="4" w:space="0" w:color="auto"/>
              <w:bottom w:val="single" w:sz="4" w:space="0" w:color="auto"/>
              <w:right w:val="single" w:sz="4" w:space="0" w:color="auto"/>
            </w:tcBorders>
            <w:shd w:val="clear" w:color="auto" w:fill="auto"/>
            <w:vAlign w:val="center"/>
          </w:tcPr>
          <w:p w14:paraId="0A2C2D3A" w14:textId="77777777" w:rsidR="00F573CE" w:rsidRPr="0096172A" w:rsidRDefault="00F573CE" w:rsidP="00F573CE">
            <w:pPr>
              <w:spacing w:after="0" w:line="240" w:lineRule="auto"/>
              <w:jc w:val="center"/>
              <w:rPr>
                <w:rFonts w:asciiTheme="minorHAnsi" w:hAnsiTheme="minorHAnsi" w:cs="Calibri"/>
                <w:szCs w:val="20"/>
              </w:rPr>
            </w:pPr>
            <w:r w:rsidRPr="0096172A">
              <w:rPr>
                <w:rFonts w:asciiTheme="minorHAnsi" w:hAnsiTheme="minorHAnsi" w:cs="Calibri"/>
                <w:szCs w:val="20"/>
              </w:rPr>
              <w:t>3.5.7</w:t>
            </w:r>
          </w:p>
        </w:tc>
        <w:tc>
          <w:tcPr>
            <w:tcW w:w="1833" w:type="pct"/>
            <w:tcBorders>
              <w:top w:val="nil"/>
              <w:left w:val="single" w:sz="4" w:space="0" w:color="auto"/>
              <w:bottom w:val="single" w:sz="4" w:space="0" w:color="auto"/>
              <w:right w:val="single" w:sz="4" w:space="0" w:color="auto"/>
            </w:tcBorders>
            <w:shd w:val="clear" w:color="auto" w:fill="auto"/>
            <w:vAlign w:val="center"/>
          </w:tcPr>
          <w:p w14:paraId="5BCFB36E" w14:textId="77777777" w:rsidR="00F573CE" w:rsidRPr="0096172A" w:rsidRDefault="00F573CE" w:rsidP="00F573CE">
            <w:pPr>
              <w:spacing w:after="0" w:line="240" w:lineRule="auto"/>
              <w:rPr>
                <w:rFonts w:asciiTheme="minorHAnsi" w:hAnsiTheme="minorHAnsi" w:cs="Calibri"/>
                <w:spacing w:val="-5"/>
                <w:szCs w:val="20"/>
                <w:lang w:eastAsia="pt-BR"/>
              </w:rPr>
            </w:pPr>
            <w:r w:rsidRPr="0096172A">
              <w:rPr>
                <w:rFonts w:asciiTheme="minorHAnsi" w:hAnsiTheme="minorHAnsi" w:cs="Calibri"/>
                <w:spacing w:val="-5"/>
                <w:szCs w:val="20"/>
                <w:lang w:eastAsia="pt-BR"/>
              </w:rPr>
              <w:t xml:space="preserve">Se o relatório certificou inadimplência contratual, ele recomendou a aplicação de sanções </w:t>
            </w:r>
            <w:r w:rsidRPr="0096172A">
              <w:rPr>
                <w:rFonts w:asciiTheme="minorHAnsi" w:hAnsiTheme="minorHAnsi" w:cs="Calibri"/>
                <w:b/>
                <w:spacing w:val="-5"/>
                <w:szCs w:val="20"/>
                <w:lang w:eastAsia="pt-BR"/>
              </w:rPr>
              <w:t>imprevistas</w:t>
            </w:r>
            <w:r w:rsidRPr="0096172A">
              <w:rPr>
                <w:rFonts w:asciiTheme="minorHAnsi" w:hAnsiTheme="minorHAnsi" w:cs="Calibri"/>
                <w:spacing w:val="-5"/>
                <w:szCs w:val="20"/>
                <w:lang w:eastAsia="pt-BR"/>
              </w:rPr>
              <w:t xml:space="preserve"> na lei, no edital ou no contrato?</w:t>
            </w:r>
          </w:p>
        </w:tc>
        <w:tc>
          <w:tcPr>
            <w:tcW w:w="311" w:type="pct"/>
            <w:tcBorders>
              <w:top w:val="nil"/>
              <w:left w:val="single" w:sz="4" w:space="0" w:color="auto"/>
              <w:bottom w:val="single" w:sz="4" w:space="0" w:color="auto"/>
              <w:right w:val="single" w:sz="4" w:space="0" w:color="auto"/>
            </w:tcBorders>
            <w:shd w:val="clear" w:color="auto" w:fill="auto"/>
            <w:vAlign w:val="center"/>
          </w:tcPr>
          <w:p w14:paraId="4A2366FD" w14:textId="77777777" w:rsidR="00F573CE" w:rsidRPr="0096172A" w:rsidRDefault="00F573CE" w:rsidP="00F573CE">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single" w:sz="4" w:space="0" w:color="auto"/>
              <w:right w:val="single" w:sz="4" w:space="0" w:color="auto"/>
            </w:tcBorders>
            <w:shd w:val="clear" w:color="auto" w:fill="auto"/>
            <w:vAlign w:val="center"/>
          </w:tcPr>
          <w:p w14:paraId="4B32E48E" w14:textId="77777777" w:rsidR="00F573CE" w:rsidRPr="0096172A" w:rsidRDefault="00F573CE" w:rsidP="00F573CE">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single" w:sz="4" w:space="0" w:color="auto"/>
              <w:right w:val="single" w:sz="4" w:space="0" w:color="auto"/>
            </w:tcBorders>
            <w:shd w:val="clear" w:color="auto" w:fill="auto"/>
            <w:vAlign w:val="center"/>
          </w:tcPr>
          <w:p w14:paraId="7A7703F5" w14:textId="77777777" w:rsidR="00F573CE" w:rsidRPr="0096172A" w:rsidRDefault="00F573CE" w:rsidP="00F573CE">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single" w:sz="4" w:space="0" w:color="auto"/>
              <w:right w:val="single" w:sz="4" w:space="0" w:color="auto"/>
            </w:tcBorders>
            <w:shd w:val="clear" w:color="auto" w:fill="auto"/>
            <w:vAlign w:val="center"/>
          </w:tcPr>
          <w:p w14:paraId="42DFCF2E" w14:textId="77777777" w:rsidR="00F573CE" w:rsidRPr="0096172A" w:rsidRDefault="00F573CE" w:rsidP="00F573CE">
            <w:pPr>
              <w:spacing w:after="0" w:line="240" w:lineRule="auto"/>
              <w:contextualSpacing/>
              <w:jc w:val="center"/>
              <w:rPr>
                <w:rFonts w:asciiTheme="minorHAnsi" w:hAnsiTheme="minorHAnsi" w:cs="Calibri"/>
                <w:sz w:val="14"/>
                <w:szCs w:val="14"/>
              </w:rPr>
            </w:pPr>
          </w:p>
        </w:tc>
        <w:tc>
          <w:tcPr>
            <w:tcW w:w="1430" w:type="pct"/>
            <w:gridSpan w:val="2"/>
            <w:tcBorders>
              <w:top w:val="nil"/>
              <w:left w:val="single" w:sz="4" w:space="0" w:color="auto"/>
              <w:bottom w:val="single" w:sz="4" w:space="0" w:color="auto"/>
              <w:right w:val="single" w:sz="4" w:space="0" w:color="auto"/>
            </w:tcBorders>
            <w:shd w:val="clear" w:color="auto" w:fill="auto"/>
            <w:vAlign w:val="center"/>
          </w:tcPr>
          <w:p w14:paraId="1F1BF73F" w14:textId="77777777" w:rsidR="00F573CE" w:rsidRPr="0096172A" w:rsidRDefault="00F573CE" w:rsidP="00F573CE">
            <w:pPr>
              <w:numPr>
                <w:ilvl w:val="0"/>
                <w:numId w:val="1"/>
              </w:numPr>
              <w:spacing w:after="0" w:line="240" w:lineRule="auto"/>
              <w:ind w:left="129" w:hanging="129"/>
              <w:rPr>
                <w:rFonts w:asciiTheme="minorHAnsi" w:hAnsiTheme="minorHAnsi" w:cs="Calibri"/>
                <w:spacing w:val="-5"/>
                <w:sz w:val="18"/>
                <w:szCs w:val="18"/>
                <w:lang w:eastAsia="pt-BR"/>
              </w:rPr>
            </w:pPr>
            <w:r w:rsidRPr="0096172A">
              <w:rPr>
                <w:rFonts w:asciiTheme="minorHAnsi" w:hAnsiTheme="minorHAnsi" w:cs="Calibri"/>
                <w:spacing w:val="-5"/>
                <w:sz w:val="18"/>
                <w:szCs w:val="18"/>
                <w:lang w:eastAsia="pt-BR"/>
              </w:rPr>
              <w:t>Art. 2º, par. único, VI, Lei n. 9.784/99</w:t>
            </w:r>
          </w:p>
          <w:p w14:paraId="0EE8F612" w14:textId="77777777" w:rsidR="00F573CE" w:rsidRPr="0096172A" w:rsidRDefault="00F573CE" w:rsidP="00F573CE">
            <w:pPr>
              <w:numPr>
                <w:ilvl w:val="0"/>
                <w:numId w:val="1"/>
              </w:numPr>
              <w:spacing w:after="0" w:line="240" w:lineRule="auto"/>
              <w:ind w:left="129" w:hanging="129"/>
              <w:rPr>
                <w:rFonts w:asciiTheme="minorHAnsi" w:hAnsiTheme="minorHAnsi" w:cs="Calibri"/>
                <w:spacing w:val="-5"/>
                <w:sz w:val="18"/>
                <w:szCs w:val="18"/>
                <w:lang w:eastAsia="pt-BR"/>
              </w:rPr>
            </w:pPr>
            <w:r w:rsidRPr="0096172A">
              <w:rPr>
                <w:rFonts w:asciiTheme="minorHAnsi" w:hAnsiTheme="minorHAnsi" w:cs="Calibri"/>
                <w:spacing w:val="-5"/>
                <w:sz w:val="18"/>
                <w:szCs w:val="18"/>
                <w:lang w:eastAsia="pt-BR"/>
              </w:rPr>
              <w:t>Não haverá nulidade se o Pró-Reitor ou a comissão suprirem a falta</w:t>
            </w:r>
          </w:p>
        </w:tc>
      </w:tr>
      <w:tr w:rsidR="00F573CE" w:rsidRPr="0096172A" w14:paraId="07B6B019" w14:textId="77777777" w:rsidTr="0096172A">
        <w:trPr>
          <w:cantSplit/>
          <w:tblHeader/>
        </w:trPr>
        <w:tc>
          <w:tcPr>
            <w:tcW w:w="461" w:type="pct"/>
            <w:tcBorders>
              <w:top w:val="single" w:sz="4" w:space="0" w:color="auto"/>
              <w:bottom w:val="nil"/>
              <w:right w:val="single" w:sz="4" w:space="0" w:color="auto"/>
            </w:tcBorders>
            <w:shd w:val="clear" w:color="auto" w:fill="auto"/>
            <w:vAlign w:val="center"/>
          </w:tcPr>
          <w:p w14:paraId="744DEAC3" w14:textId="77777777" w:rsidR="00F573CE" w:rsidRPr="0096172A" w:rsidRDefault="00F573CE" w:rsidP="00F573CE">
            <w:pPr>
              <w:spacing w:after="0" w:line="240" w:lineRule="auto"/>
              <w:jc w:val="center"/>
              <w:rPr>
                <w:rFonts w:asciiTheme="minorHAnsi" w:hAnsiTheme="minorHAnsi" w:cs="Calibri"/>
                <w:szCs w:val="20"/>
              </w:rPr>
            </w:pPr>
            <w:r w:rsidRPr="0096172A">
              <w:rPr>
                <w:rFonts w:asciiTheme="minorHAnsi" w:hAnsiTheme="minorHAnsi" w:cs="Calibri"/>
                <w:szCs w:val="20"/>
              </w:rPr>
              <w:t>3.6</w:t>
            </w:r>
          </w:p>
        </w:tc>
        <w:tc>
          <w:tcPr>
            <w:tcW w:w="1833" w:type="pct"/>
            <w:tcBorders>
              <w:top w:val="single" w:sz="4" w:space="0" w:color="auto"/>
              <w:left w:val="single" w:sz="4" w:space="0" w:color="auto"/>
              <w:bottom w:val="nil"/>
              <w:right w:val="single" w:sz="4" w:space="0" w:color="auto"/>
            </w:tcBorders>
            <w:shd w:val="clear" w:color="auto" w:fill="auto"/>
            <w:vAlign w:val="center"/>
          </w:tcPr>
          <w:p w14:paraId="6C342DDA" w14:textId="77777777" w:rsidR="00F573CE" w:rsidRPr="0096172A" w:rsidRDefault="00F573CE" w:rsidP="00F573CE">
            <w:pPr>
              <w:spacing w:after="0" w:line="240" w:lineRule="auto"/>
              <w:rPr>
                <w:rFonts w:asciiTheme="minorHAnsi" w:hAnsiTheme="minorHAnsi" w:cs="Calibri"/>
                <w:spacing w:val="-5"/>
                <w:szCs w:val="20"/>
                <w:lang w:eastAsia="pt-BR"/>
              </w:rPr>
            </w:pPr>
            <w:r w:rsidRPr="0096172A">
              <w:rPr>
                <w:rFonts w:asciiTheme="minorHAnsi" w:hAnsiTheme="minorHAnsi" w:cs="Calibri"/>
                <w:spacing w:val="-5"/>
                <w:szCs w:val="20"/>
                <w:lang w:eastAsia="pt-BR"/>
              </w:rPr>
              <w:t>As penalidades estão prescritas?</w:t>
            </w:r>
          </w:p>
        </w:tc>
        <w:tc>
          <w:tcPr>
            <w:tcW w:w="311" w:type="pct"/>
            <w:tcBorders>
              <w:top w:val="single" w:sz="4" w:space="0" w:color="auto"/>
              <w:left w:val="single" w:sz="4" w:space="0" w:color="auto"/>
              <w:bottom w:val="nil"/>
              <w:right w:val="single" w:sz="4" w:space="0" w:color="auto"/>
            </w:tcBorders>
            <w:shd w:val="clear" w:color="auto" w:fill="auto"/>
            <w:vAlign w:val="center"/>
          </w:tcPr>
          <w:p w14:paraId="28CFFD82" w14:textId="77777777" w:rsidR="00F573CE" w:rsidRPr="0096172A" w:rsidRDefault="00F573CE" w:rsidP="00F573CE">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single" w:sz="4" w:space="0" w:color="auto"/>
              <w:left w:val="single" w:sz="4" w:space="0" w:color="auto"/>
              <w:bottom w:val="nil"/>
              <w:right w:val="single" w:sz="4" w:space="0" w:color="auto"/>
            </w:tcBorders>
            <w:shd w:val="clear" w:color="auto" w:fill="auto"/>
            <w:vAlign w:val="center"/>
          </w:tcPr>
          <w:p w14:paraId="4E3D1AB3" w14:textId="77777777" w:rsidR="00F573CE" w:rsidRPr="0096172A" w:rsidRDefault="00F573CE" w:rsidP="00F573CE">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single" w:sz="4" w:space="0" w:color="auto"/>
              <w:left w:val="single" w:sz="4" w:space="0" w:color="auto"/>
              <w:bottom w:val="nil"/>
              <w:right w:val="single" w:sz="4" w:space="0" w:color="auto"/>
            </w:tcBorders>
            <w:shd w:val="clear" w:color="auto" w:fill="auto"/>
            <w:vAlign w:val="center"/>
          </w:tcPr>
          <w:p w14:paraId="193620E4" w14:textId="77777777" w:rsidR="00F573CE" w:rsidRPr="0096172A" w:rsidRDefault="00F573CE" w:rsidP="00F573CE">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single" w:sz="4" w:space="0" w:color="auto"/>
              <w:left w:val="single" w:sz="4" w:space="0" w:color="auto"/>
              <w:bottom w:val="nil"/>
              <w:right w:val="single" w:sz="4" w:space="0" w:color="auto"/>
            </w:tcBorders>
            <w:shd w:val="clear" w:color="auto" w:fill="auto"/>
            <w:vAlign w:val="center"/>
          </w:tcPr>
          <w:p w14:paraId="4C9898D4" w14:textId="77777777" w:rsidR="00F573CE" w:rsidRPr="0096172A" w:rsidRDefault="00F573CE" w:rsidP="00F573CE">
            <w:pPr>
              <w:spacing w:after="0" w:line="240" w:lineRule="auto"/>
              <w:contextualSpacing/>
              <w:jc w:val="center"/>
              <w:rPr>
                <w:rFonts w:asciiTheme="minorHAnsi" w:hAnsiTheme="minorHAnsi"/>
              </w:rPr>
            </w:pPr>
          </w:p>
        </w:tc>
        <w:tc>
          <w:tcPr>
            <w:tcW w:w="1430" w:type="pct"/>
            <w:gridSpan w:val="2"/>
            <w:tcBorders>
              <w:top w:val="single" w:sz="4" w:space="0" w:color="auto"/>
              <w:left w:val="single" w:sz="4" w:space="0" w:color="auto"/>
              <w:bottom w:val="nil"/>
              <w:right w:val="single" w:sz="4" w:space="0" w:color="auto"/>
            </w:tcBorders>
            <w:shd w:val="clear" w:color="auto" w:fill="auto"/>
            <w:vAlign w:val="center"/>
          </w:tcPr>
          <w:p w14:paraId="152BDA3B" w14:textId="77777777" w:rsidR="00F573CE" w:rsidRPr="0096172A" w:rsidRDefault="00F573CE" w:rsidP="00F573CE">
            <w:pPr>
              <w:numPr>
                <w:ilvl w:val="0"/>
                <w:numId w:val="6"/>
              </w:numPr>
              <w:shd w:val="clear" w:color="auto" w:fill="FFFFFF"/>
              <w:spacing w:after="0" w:line="240" w:lineRule="auto"/>
              <w:ind w:left="129" w:hanging="129"/>
              <w:rPr>
                <w:rFonts w:asciiTheme="minorHAnsi" w:hAnsiTheme="minorHAnsi" w:cs="Calibri"/>
                <w:spacing w:val="-5"/>
                <w:sz w:val="18"/>
                <w:szCs w:val="18"/>
                <w:lang w:val="en-GB" w:eastAsia="pt-BR"/>
              </w:rPr>
            </w:pPr>
            <w:r w:rsidRPr="0096172A">
              <w:rPr>
                <w:rFonts w:asciiTheme="minorHAnsi" w:hAnsiTheme="minorHAnsi" w:cs="Calibri"/>
                <w:spacing w:val="-5"/>
                <w:sz w:val="18"/>
                <w:szCs w:val="18"/>
                <w:lang w:eastAsia="pt-BR"/>
              </w:rPr>
              <w:t>Art. 1º, Lei n. 9.873/1999</w:t>
            </w:r>
          </w:p>
          <w:p w14:paraId="4E5FBB69" w14:textId="77777777" w:rsidR="00F573CE" w:rsidRPr="0096172A" w:rsidRDefault="00F573CE" w:rsidP="00F573CE">
            <w:pPr>
              <w:numPr>
                <w:ilvl w:val="0"/>
                <w:numId w:val="6"/>
              </w:numPr>
              <w:spacing w:after="0" w:line="240" w:lineRule="auto"/>
              <w:ind w:left="129" w:hanging="129"/>
              <w:rPr>
                <w:rFonts w:asciiTheme="minorHAnsi" w:hAnsiTheme="minorHAnsi" w:cs="Calibri"/>
                <w:spacing w:val="-5"/>
                <w:sz w:val="18"/>
                <w:szCs w:val="18"/>
                <w:lang w:val="en-GB" w:eastAsia="pt-BR"/>
              </w:rPr>
            </w:pPr>
            <w:r w:rsidRPr="0096172A">
              <w:rPr>
                <w:rFonts w:asciiTheme="minorHAnsi" w:hAnsiTheme="minorHAnsi" w:cs="Calibri"/>
                <w:spacing w:val="-5"/>
                <w:sz w:val="18"/>
                <w:szCs w:val="18"/>
                <w:lang w:val="en-GB" w:eastAsia="pt-BR"/>
              </w:rPr>
              <w:t>Art. 1º, § 1.º, Lei n. 9.873/1999</w:t>
            </w:r>
          </w:p>
          <w:p w14:paraId="49A58AE7" w14:textId="77777777" w:rsidR="00F573CE" w:rsidRPr="0096172A" w:rsidRDefault="00F573CE" w:rsidP="00F573CE">
            <w:pPr>
              <w:numPr>
                <w:ilvl w:val="0"/>
                <w:numId w:val="6"/>
              </w:numPr>
              <w:spacing w:after="0" w:line="240" w:lineRule="auto"/>
              <w:ind w:left="129" w:hanging="129"/>
              <w:rPr>
                <w:rFonts w:asciiTheme="minorHAnsi" w:hAnsiTheme="minorHAnsi" w:cs="Calibri"/>
                <w:spacing w:val="-5"/>
                <w:sz w:val="18"/>
                <w:szCs w:val="18"/>
                <w:lang w:val="en-US" w:eastAsia="pt-BR"/>
              </w:rPr>
            </w:pPr>
            <w:r w:rsidRPr="0096172A">
              <w:rPr>
                <w:rFonts w:asciiTheme="minorHAnsi" w:hAnsiTheme="minorHAnsi" w:cs="Calibri"/>
                <w:spacing w:val="-5"/>
                <w:sz w:val="18"/>
                <w:szCs w:val="18"/>
                <w:lang w:val="en-US" w:eastAsia="pt-BR"/>
              </w:rPr>
              <w:t>Art. 8º e Art. 9º, Dec. n. 20.910/32</w:t>
            </w:r>
          </w:p>
          <w:p w14:paraId="6ECE9F00" w14:textId="77777777" w:rsidR="00F573CE" w:rsidRPr="0096172A" w:rsidRDefault="00F573CE" w:rsidP="00F573CE">
            <w:pPr>
              <w:numPr>
                <w:ilvl w:val="0"/>
                <w:numId w:val="6"/>
              </w:numPr>
              <w:spacing w:after="0" w:line="240" w:lineRule="auto"/>
              <w:ind w:left="129" w:hanging="129"/>
              <w:rPr>
                <w:rFonts w:asciiTheme="minorHAnsi" w:hAnsiTheme="minorHAnsi" w:cs="Calibri"/>
                <w:spacing w:val="-5"/>
                <w:sz w:val="18"/>
                <w:szCs w:val="18"/>
                <w:lang w:eastAsia="pt-BR"/>
              </w:rPr>
            </w:pPr>
            <w:r w:rsidRPr="0096172A">
              <w:rPr>
                <w:rFonts w:asciiTheme="minorHAnsi" w:hAnsiTheme="minorHAnsi" w:cs="Calibri"/>
                <w:spacing w:val="-5"/>
                <w:sz w:val="18"/>
                <w:szCs w:val="18"/>
                <w:lang w:eastAsia="pt-BR"/>
              </w:rPr>
              <w:t>Marcar “não” se os itens 1.4 a 1.6 forem todos negativos</w:t>
            </w:r>
          </w:p>
        </w:tc>
      </w:tr>
      <w:tr w:rsidR="00F573CE" w:rsidRPr="0096172A" w14:paraId="6140416C" w14:textId="77777777" w:rsidTr="0096172A">
        <w:trPr>
          <w:cantSplit/>
          <w:tblHeader/>
        </w:trPr>
        <w:tc>
          <w:tcPr>
            <w:tcW w:w="461" w:type="pct"/>
            <w:tcBorders>
              <w:top w:val="single" w:sz="4" w:space="0" w:color="auto"/>
              <w:bottom w:val="nil"/>
              <w:right w:val="single" w:sz="4" w:space="0" w:color="auto"/>
            </w:tcBorders>
            <w:shd w:val="clear" w:color="auto" w:fill="auto"/>
            <w:vAlign w:val="center"/>
          </w:tcPr>
          <w:p w14:paraId="068E748B" w14:textId="77777777" w:rsidR="00F573CE" w:rsidRPr="0096172A" w:rsidRDefault="00F573CE" w:rsidP="003E3321">
            <w:pPr>
              <w:spacing w:after="0" w:line="240" w:lineRule="auto"/>
              <w:jc w:val="center"/>
              <w:rPr>
                <w:rFonts w:asciiTheme="minorHAnsi" w:hAnsiTheme="minorHAnsi" w:cs="Calibri"/>
                <w:szCs w:val="20"/>
              </w:rPr>
            </w:pPr>
            <w:r w:rsidRPr="0096172A">
              <w:rPr>
                <w:rFonts w:asciiTheme="minorHAnsi" w:hAnsiTheme="minorHAnsi" w:cs="Calibri"/>
                <w:szCs w:val="20"/>
              </w:rPr>
              <w:lastRenderedPageBreak/>
              <w:t>3.8</w:t>
            </w:r>
          </w:p>
        </w:tc>
        <w:tc>
          <w:tcPr>
            <w:tcW w:w="1833" w:type="pct"/>
            <w:tcBorders>
              <w:top w:val="single" w:sz="4" w:space="0" w:color="auto"/>
              <w:left w:val="single" w:sz="4" w:space="0" w:color="auto"/>
              <w:bottom w:val="nil"/>
              <w:right w:val="single" w:sz="4" w:space="0" w:color="auto"/>
            </w:tcBorders>
            <w:shd w:val="clear" w:color="auto" w:fill="auto"/>
            <w:vAlign w:val="center"/>
          </w:tcPr>
          <w:p w14:paraId="03FC3333" w14:textId="77777777" w:rsidR="0096172A" w:rsidRDefault="0096172A" w:rsidP="003E3321">
            <w:pPr>
              <w:pStyle w:val="Textodocorpo1"/>
              <w:shd w:val="clear" w:color="auto" w:fill="auto"/>
              <w:spacing w:line="240" w:lineRule="auto"/>
              <w:rPr>
                <w:rFonts w:asciiTheme="minorHAnsi" w:hAnsiTheme="minorHAnsi" w:cs="Calibri"/>
                <w:sz w:val="20"/>
                <w:szCs w:val="20"/>
              </w:rPr>
            </w:pPr>
          </w:p>
          <w:p w14:paraId="2219BA96" w14:textId="77777777" w:rsidR="00F573CE" w:rsidRPr="0096172A" w:rsidRDefault="00F573CE"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A comissão apresentou relatório conclusivo?</w:t>
            </w:r>
          </w:p>
        </w:tc>
        <w:tc>
          <w:tcPr>
            <w:tcW w:w="311" w:type="pct"/>
            <w:tcBorders>
              <w:top w:val="single" w:sz="4" w:space="0" w:color="auto"/>
              <w:left w:val="single" w:sz="4" w:space="0" w:color="auto"/>
              <w:bottom w:val="nil"/>
              <w:right w:val="single" w:sz="4" w:space="0" w:color="auto"/>
            </w:tcBorders>
            <w:shd w:val="clear" w:color="auto" w:fill="auto"/>
            <w:vAlign w:val="center"/>
          </w:tcPr>
          <w:p w14:paraId="5017C7E9" w14:textId="77777777" w:rsidR="00F573CE" w:rsidRPr="0096172A" w:rsidRDefault="00F573CE" w:rsidP="003E3321">
            <w:pPr>
              <w:spacing w:after="0" w:line="240" w:lineRule="auto"/>
              <w:jc w:val="center"/>
              <w:rPr>
                <w:rFonts w:asciiTheme="minorHAnsi" w:hAnsiTheme="minorHAnsi" w:cs="Calibri"/>
                <w:sz w:val="22"/>
              </w:rPr>
            </w:pPr>
          </w:p>
        </w:tc>
        <w:tc>
          <w:tcPr>
            <w:tcW w:w="318" w:type="pct"/>
            <w:gridSpan w:val="2"/>
            <w:tcBorders>
              <w:top w:val="single" w:sz="4" w:space="0" w:color="auto"/>
              <w:left w:val="single" w:sz="4" w:space="0" w:color="auto"/>
              <w:bottom w:val="nil"/>
              <w:right w:val="single" w:sz="4" w:space="0" w:color="auto"/>
            </w:tcBorders>
            <w:shd w:val="clear" w:color="auto" w:fill="auto"/>
            <w:vAlign w:val="center"/>
          </w:tcPr>
          <w:p w14:paraId="3B5D110F" w14:textId="77777777" w:rsidR="00F573CE" w:rsidRPr="0096172A" w:rsidRDefault="00F573CE" w:rsidP="003E3321">
            <w:pPr>
              <w:spacing w:after="0" w:line="240" w:lineRule="auto"/>
              <w:jc w:val="center"/>
              <w:rPr>
                <w:rFonts w:asciiTheme="minorHAnsi" w:hAnsiTheme="minorHAnsi" w:cs="Calibri"/>
                <w:sz w:val="22"/>
              </w:rPr>
            </w:pPr>
          </w:p>
        </w:tc>
        <w:tc>
          <w:tcPr>
            <w:tcW w:w="259" w:type="pct"/>
            <w:tcBorders>
              <w:top w:val="single" w:sz="4" w:space="0" w:color="auto"/>
              <w:left w:val="single" w:sz="4" w:space="0" w:color="auto"/>
              <w:bottom w:val="nil"/>
              <w:right w:val="single" w:sz="4" w:space="0" w:color="auto"/>
            </w:tcBorders>
            <w:shd w:val="clear" w:color="auto" w:fill="auto"/>
            <w:vAlign w:val="center"/>
          </w:tcPr>
          <w:p w14:paraId="7C643700" w14:textId="77777777" w:rsidR="00F573CE" w:rsidRPr="0096172A" w:rsidRDefault="00F573CE" w:rsidP="003E3321">
            <w:pPr>
              <w:spacing w:after="0" w:line="240" w:lineRule="auto"/>
              <w:jc w:val="center"/>
              <w:rPr>
                <w:rFonts w:asciiTheme="minorHAnsi" w:hAnsiTheme="minorHAnsi" w:cs="Calibri"/>
                <w:sz w:val="22"/>
              </w:rPr>
            </w:pPr>
          </w:p>
        </w:tc>
        <w:tc>
          <w:tcPr>
            <w:tcW w:w="388" w:type="pct"/>
            <w:tcBorders>
              <w:top w:val="single" w:sz="4" w:space="0" w:color="auto"/>
              <w:left w:val="single" w:sz="4" w:space="0" w:color="auto"/>
              <w:bottom w:val="nil"/>
              <w:right w:val="single" w:sz="4" w:space="0" w:color="auto"/>
            </w:tcBorders>
            <w:shd w:val="clear" w:color="auto" w:fill="auto"/>
            <w:vAlign w:val="center"/>
          </w:tcPr>
          <w:p w14:paraId="2B9EF0F0" w14:textId="77777777" w:rsidR="00F573CE" w:rsidRPr="0096172A" w:rsidRDefault="00F573CE" w:rsidP="003E3321">
            <w:pPr>
              <w:spacing w:after="0" w:line="240" w:lineRule="auto"/>
              <w:contextualSpacing/>
              <w:jc w:val="center"/>
              <w:rPr>
                <w:rFonts w:asciiTheme="minorHAnsi" w:hAnsiTheme="minorHAnsi" w:cs="Calibri"/>
                <w:sz w:val="14"/>
                <w:szCs w:val="14"/>
              </w:rPr>
            </w:pPr>
          </w:p>
        </w:tc>
        <w:tc>
          <w:tcPr>
            <w:tcW w:w="1430" w:type="pct"/>
            <w:gridSpan w:val="2"/>
            <w:tcBorders>
              <w:top w:val="single" w:sz="4" w:space="0" w:color="auto"/>
              <w:left w:val="single" w:sz="4" w:space="0" w:color="auto"/>
              <w:bottom w:val="nil"/>
              <w:right w:val="single" w:sz="4" w:space="0" w:color="auto"/>
            </w:tcBorders>
            <w:shd w:val="clear" w:color="auto" w:fill="auto"/>
            <w:vAlign w:val="center"/>
          </w:tcPr>
          <w:p w14:paraId="0B8DFD6F" w14:textId="77777777" w:rsidR="00F573CE" w:rsidRPr="0096172A" w:rsidRDefault="00F573CE" w:rsidP="00F573CE">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Art. 47, Lei n. 9.784/99</w:t>
            </w:r>
          </w:p>
        </w:tc>
      </w:tr>
      <w:tr w:rsidR="00F573CE" w:rsidRPr="0096172A" w14:paraId="2862AB6A" w14:textId="77777777" w:rsidTr="0096172A">
        <w:trPr>
          <w:cantSplit/>
          <w:tblHeader/>
        </w:trPr>
        <w:tc>
          <w:tcPr>
            <w:tcW w:w="461" w:type="pct"/>
            <w:tcBorders>
              <w:top w:val="nil"/>
              <w:bottom w:val="nil"/>
              <w:right w:val="single" w:sz="4" w:space="0" w:color="auto"/>
            </w:tcBorders>
            <w:shd w:val="clear" w:color="auto" w:fill="auto"/>
            <w:vAlign w:val="center"/>
          </w:tcPr>
          <w:p w14:paraId="791AAB9D" w14:textId="77777777" w:rsidR="00F573CE" w:rsidRPr="0096172A" w:rsidRDefault="00F573CE" w:rsidP="003E3321">
            <w:pPr>
              <w:spacing w:after="0" w:line="240" w:lineRule="auto"/>
              <w:jc w:val="center"/>
              <w:rPr>
                <w:rFonts w:asciiTheme="minorHAnsi" w:hAnsiTheme="minorHAnsi" w:cs="Calibri"/>
                <w:szCs w:val="20"/>
              </w:rPr>
            </w:pPr>
            <w:r w:rsidRPr="0096172A">
              <w:rPr>
                <w:rFonts w:asciiTheme="minorHAnsi" w:hAnsiTheme="minorHAnsi" w:cs="Calibri"/>
                <w:szCs w:val="20"/>
              </w:rPr>
              <w:t>3.8.1</w:t>
            </w:r>
          </w:p>
        </w:tc>
        <w:tc>
          <w:tcPr>
            <w:tcW w:w="1833" w:type="pct"/>
            <w:tcBorders>
              <w:top w:val="nil"/>
              <w:left w:val="single" w:sz="4" w:space="0" w:color="auto"/>
              <w:bottom w:val="nil"/>
              <w:right w:val="single" w:sz="4" w:space="0" w:color="auto"/>
            </w:tcBorders>
            <w:shd w:val="clear" w:color="auto" w:fill="auto"/>
            <w:vAlign w:val="center"/>
          </w:tcPr>
          <w:p w14:paraId="0F36AF02" w14:textId="77777777" w:rsidR="00F573CE" w:rsidRPr="0096172A" w:rsidRDefault="00F573CE"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Ela apreciou os pedidos de diligência?</w:t>
            </w:r>
          </w:p>
        </w:tc>
        <w:tc>
          <w:tcPr>
            <w:tcW w:w="311" w:type="pct"/>
            <w:tcBorders>
              <w:top w:val="nil"/>
              <w:left w:val="single" w:sz="4" w:space="0" w:color="auto"/>
              <w:bottom w:val="nil"/>
              <w:right w:val="single" w:sz="4" w:space="0" w:color="auto"/>
            </w:tcBorders>
            <w:shd w:val="clear" w:color="auto" w:fill="auto"/>
            <w:vAlign w:val="center"/>
          </w:tcPr>
          <w:p w14:paraId="3FE494B4"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3F2980FA"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3645CA84"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nil"/>
              <w:right w:val="single" w:sz="4" w:space="0" w:color="auto"/>
            </w:tcBorders>
            <w:shd w:val="clear" w:color="auto" w:fill="auto"/>
            <w:vAlign w:val="center"/>
          </w:tcPr>
          <w:p w14:paraId="2E76FFAC" w14:textId="77777777" w:rsidR="00F573CE" w:rsidRPr="0096172A" w:rsidRDefault="00F573CE" w:rsidP="003E3321">
            <w:pPr>
              <w:spacing w:after="0" w:line="240" w:lineRule="auto"/>
              <w:contextualSpacing/>
              <w:jc w:val="center"/>
              <w:rPr>
                <w:rFonts w:asciiTheme="minorHAnsi" w:hAnsiTheme="minorHAnsi" w:cs="Calibri"/>
                <w:sz w:val="14"/>
                <w:szCs w:val="14"/>
              </w:rPr>
            </w:pPr>
          </w:p>
        </w:tc>
        <w:tc>
          <w:tcPr>
            <w:tcW w:w="1430" w:type="pct"/>
            <w:gridSpan w:val="2"/>
            <w:tcBorders>
              <w:top w:val="nil"/>
              <w:left w:val="single" w:sz="4" w:space="0" w:color="auto"/>
              <w:bottom w:val="nil"/>
              <w:right w:val="single" w:sz="4" w:space="0" w:color="auto"/>
            </w:tcBorders>
            <w:shd w:val="clear" w:color="auto" w:fill="auto"/>
            <w:vAlign w:val="center"/>
          </w:tcPr>
          <w:p w14:paraId="263B3B88" w14:textId="77777777" w:rsidR="00F573CE" w:rsidRPr="0096172A" w:rsidRDefault="00F573CE" w:rsidP="00F573CE">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 xml:space="preserve">Art. 38, </w:t>
            </w:r>
            <w:r w:rsidRPr="0096172A">
              <w:rPr>
                <w:rFonts w:asciiTheme="minorHAnsi" w:hAnsiTheme="minorHAnsi" w:cs="Calibri"/>
                <w:i/>
                <w:sz w:val="18"/>
                <w:szCs w:val="18"/>
              </w:rPr>
              <w:t>caput</w:t>
            </w:r>
            <w:r w:rsidRPr="0096172A">
              <w:rPr>
                <w:rFonts w:asciiTheme="minorHAnsi" w:hAnsiTheme="minorHAnsi" w:cs="Calibri"/>
                <w:sz w:val="18"/>
                <w:szCs w:val="18"/>
              </w:rPr>
              <w:t xml:space="preserve"> e § 2º, Lei n. 9.784/99</w:t>
            </w:r>
          </w:p>
          <w:p w14:paraId="4967A646" w14:textId="77777777" w:rsidR="00F573CE" w:rsidRPr="0096172A" w:rsidRDefault="00F573CE" w:rsidP="00F573CE">
            <w:pPr>
              <w:pStyle w:val="Textodocorpo1"/>
              <w:numPr>
                <w:ilvl w:val="0"/>
                <w:numId w:val="1"/>
              </w:numPr>
              <w:shd w:val="clear" w:color="auto" w:fill="auto"/>
              <w:spacing w:line="240" w:lineRule="auto"/>
              <w:ind w:left="129" w:hanging="129"/>
              <w:rPr>
                <w:rFonts w:asciiTheme="minorHAnsi" w:hAnsiTheme="minorHAnsi" w:cs="Calibri"/>
                <w:sz w:val="18"/>
                <w:szCs w:val="18"/>
                <w:lang w:val="en-US"/>
              </w:rPr>
            </w:pPr>
            <w:r w:rsidRPr="0096172A">
              <w:rPr>
                <w:rFonts w:asciiTheme="minorHAnsi" w:hAnsiTheme="minorHAnsi" w:cs="Calibri"/>
                <w:sz w:val="18"/>
                <w:szCs w:val="18"/>
                <w:lang w:val="en-US"/>
              </w:rPr>
              <w:t>Art. 5º, Port. n. 1186/GR/97</w:t>
            </w:r>
          </w:p>
        </w:tc>
      </w:tr>
      <w:tr w:rsidR="00F573CE" w:rsidRPr="0096172A" w14:paraId="75ABCB25" w14:textId="77777777" w:rsidTr="0096172A">
        <w:trPr>
          <w:cantSplit/>
          <w:tblHeader/>
        </w:trPr>
        <w:tc>
          <w:tcPr>
            <w:tcW w:w="461" w:type="pct"/>
            <w:tcBorders>
              <w:top w:val="nil"/>
              <w:left w:val="single" w:sz="4" w:space="0" w:color="auto"/>
              <w:bottom w:val="nil"/>
              <w:right w:val="single" w:sz="4" w:space="0" w:color="auto"/>
            </w:tcBorders>
            <w:shd w:val="clear" w:color="auto" w:fill="auto"/>
            <w:vAlign w:val="center"/>
          </w:tcPr>
          <w:p w14:paraId="6C56CF22" w14:textId="77777777" w:rsidR="00F573CE" w:rsidRPr="0096172A" w:rsidRDefault="00F573CE" w:rsidP="003E3321">
            <w:pPr>
              <w:spacing w:after="0" w:line="240" w:lineRule="auto"/>
              <w:jc w:val="center"/>
              <w:rPr>
                <w:rFonts w:asciiTheme="minorHAnsi" w:hAnsiTheme="minorHAnsi" w:cs="Calibri"/>
                <w:szCs w:val="20"/>
              </w:rPr>
            </w:pPr>
            <w:r w:rsidRPr="0096172A">
              <w:rPr>
                <w:rFonts w:asciiTheme="minorHAnsi" w:hAnsiTheme="minorHAnsi" w:cs="Calibri"/>
                <w:szCs w:val="20"/>
              </w:rPr>
              <w:t>3.8.2</w:t>
            </w:r>
          </w:p>
        </w:tc>
        <w:tc>
          <w:tcPr>
            <w:tcW w:w="1833" w:type="pct"/>
            <w:tcBorders>
              <w:top w:val="nil"/>
              <w:left w:val="single" w:sz="4" w:space="0" w:color="auto"/>
              <w:bottom w:val="nil"/>
              <w:right w:val="single" w:sz="4" w:space="0" w:color="auto"/>
            </w:tcBorders>
            <w:shd w:val="clear" w:color="auto" w:fill="auto"/>
            <w:vAlign w:val="center"/>
          </w:tcPr>
          <w:p w14:paraId="08362677" w14:textId="77777777" w:rsidR="00F573CE" w:rsidRDefault="00F573CE"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Ela apreciou as questões fáticas e jurídicas suscitadas na defesa?</w:t>
            </w:r>
          </w:p>
          <w:p w14:paraId="59552C15"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311" w:type="pct"/>
            <w:tcBorders>
              <w:top w:val="nil"/>
              <w:left w:val="single" w:sz="4" w:space="0" w:color="auto"/>
              <w:bottom w:val="nil"/>
              <w:right w:val="single" w:sz="4" w:space="0" w:color="auto"/>
            </w:tcBorders>
            <w:shd w:val="clear" w:color="auto" w:fill="auto"/>
            <w:vAlign w:val="center"/>
          </w:tcPr>
          <w:p w14:paraId="33890EA7"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2C03DB29"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2AFB7A1B"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nil"/>
              <w:right w:val="single" w:sz="4" w:space="0" w:color="auto"/>
            </w:tcBorders>
            <w:shd w:val="clear" w:color="auto" w:fill="auto"/>
            <w:vAlign w:val="center"/>
          </w:tcPr>
          <w:p w14:paraId="0C8818DB" w14:textId="77777777" w:rsidR="00F573CE" w:rsidRPr="0096172A" w:rsidRDefault="00F573CE" w:rsidP="003E3321">
            <w:pPr>
              <w:spacing w:after="0" w:line="240" w:lineRule="auto"/>
              <w:contextualSpacing/>
              <w:jc w:val="center"/>
              <w:rPr>
                <w:rFonts w:asciiTheme="minorHAnsi" w:hAnsiTheme="minorHAnsi" w:cs="Calibri"/>
                <w:sz w:val="14"/>
                <w:szCs w:val="14"/>
              </w:rPr>
            </w:pPr>
          </w:p>
        </w:tc>
        <w:tc>
          <w:tcPr>
            <w:tcW w:w="1430" w:type="pct"/>
            <w:gridSpan w:val="2"/>
            <w:tcBorders>
              <w:top w:val="nil"/>
              <w:left w:val="single" w:sz="4" w:space="0" w:color="auto"/>
              <w:bottom w:val="nil"/>
              <w:right w:val="single" w:sz="4" w:space="0" w:color="auto"/>
            </w:tcBorders>
            <w:shd w:val="clear" w:color="auto" w:fill="auto"/>
            <w:vAlign w:val="center"/>
          </w:tcPr>
          <w:p w14:paraId="5C2E4221" w14:textId="77777777" w:rsidR="00F573CE" w:rsidRPr="0096172A" w:rsidRDefault="00F573CE" w:rsidP="00F573CE">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Art. 2º, par. único, VII; Art. 50, Lei n. 9.784/99</w:t>
            </w:r>
          </w:p>
        </w:tc>
      </w:tr>
      <w:tr w:rsidR="00F573CE" w:rsidRPr="0096172A" w14:paraId="0D898A8E" w14:textId="77777777" w:rsidTr="0096172A">
        <w:trPr>
          <w:cantSplit/>
          <w:tblHeader/>
        </w:trPr>
        <w:tc>
          <w:tcPr>
            <w:tcW w:w="461" w:type="pct"/>
            <w:tcBorders>
              <w:top w:val="nil"/>
              <w:bottom w:val="nil"/>
              <w:right w:val="single" w:sz="4" w:space="0" w:color="auto"/>
            </w:tcBorders>
            <w:shd w:val="clear" w:color="auto" w:fill="auto"/>
            <w:vAlign w:val="center"/>
          </w:tcPr>
          <w:p w14:paraId="5A9D3E81" w14:textId="77777777" w:rsidR="00F573CE" w:rsidRPr="0096172A" w:rsidRDefault="00F573CE" w:rsidP="003E3321">
            <w:pPr>
              <w:spacing w:after="0" w:line="240" w:lineRule="auto"/>
              <w:jc w:val="center"/>
              <w:rPr>
                <w:rFonts w:asciiTheme="minorHAnsi" w:hAnsiTheme="minorHAnsi" w:cs="Calibri"/>
                <w:szCs w:val="20"/>
              </w:rPr>
            </w:pPr>
            <w:r w:rsidRPr="0096172A">
              <w:rPr>
                <w:rFonts w:asciiTheme="minorHAnsi" w:hAnsiTheme="minorHAnsi" w:cs="Calibri"/>
                <w:szCs w:val="20"/>
              </w:rPr>
              <w:t>3.8.3</w:t>
            </w:r>
          </w:p>
        </w:tc>
        <w:tc>
          <w:tcPr>
            <w:tcW w:w="1833" w:type="pct"/>
            <w:tcBorders>
              <w:top w:val="nil"/>
              <w:left w:val="single" w:sz="4" w:space="0" w:color="auto"/>
              <w:bottom w:val="nil"/>
              <w:right w:val="single" w:sz="4" w:space="0" w:color="auto"/>
            </w:tcBorders>
            <w:shd w:val="clear" w:color="auto" w:fill="auto"/>
            <w:vAlign w:val="center"/>
          </w:tcPr>
          <w:p w14:paraId="130F5625" w14:textId="77777777" w:rsidR="00F573CE" w:rsidRDefault="00F573CE"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Ela certificou</w:t>
            </w:r>
            <w:r w:rsidRPr="0096172A">
              <w:rPr>
                <w:rStyle w:val="Refdenotaderodap"/>
                <w:rFonts w:asciiTheme="minorHAnsi" w:hAnsiTheme="minorHAnsi" w:cs="Calibri"/>
              </w:rPr>
              <w:footnoteReference w:id="1"/>
            </w:r>
            <w:r w:rsidRPr="0096172A">
              <w:rPr>
                <w:rFonts w:asciiTheme="minorHAnsi" w:hAnsiTheme="minorHAnsi" w:cs="Calibri"/>
                <w:sz w:val="20"/>
                <w:szCs w:val="20"/>
              </w:rPr>
              <w:t xml:space="preserve"> os fatos típicos, os excludentes, os atenuantes e os agravantes?</w:t>
            </w:r>
            <w:r w:rsidRPr="0096172A">
              <w:rPr>
                <w:rStyle w:val="Refdenotaderodap"/>
                <w:rFonts w:asciiTheme="minorHAnsi" w:hAnsiTheme="minorHAnsi" w:cs="Calibri"/>
              </w:rPr>
              <w:footnoteReference w:id="2"/>
            </w:r>
          </w:p>
          <w:p w14:paraId="5D73C2A3"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311" w:type="pct"/>
            <w:tcBorders>
              <w:top w:val="nil"/>
              <w:left w:val="single" w:sz="4" w:space="0" w:color="auto"/>
              <w:bottom w:val="nil"/>
              <w:right w:val="single" w:sz="4" w:space="0" w:color="auto"/>
            </w:tcBorders>
            <w:shd w:val="clear" w:color="auto" w:fill="auto"/>
            <w:vAlign w:val="center"/>
          </w:tcPr>
          <w:p w14:paraId="3CFED702"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178B41DE"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546AA8D4"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nil"/>
              <w:right w:val="single" w:sz="4" w:space="0" w:color="auto"/>
            </w:tcBorders>
            <w:shd w:val="clear" w:color="auto" w:fill="auto"/>
            <w:vAlign w:val="center"/>
          </w:tcPr>
          <w:p w14:paraId="1ADBBC49" w14:textId="77777777" w:rsidR="00F573CE" w:rsidRPr="0096172A" w:rsidRDefault="00F573CE" w:rsidP="003E3321">
            <w:pPr>
              <w:spacing w:after="0" w:line="240" w:lineRule="auto"/>
              <w:contextualSpacing/>
              <w:jc w:val="center"/>
              <w:rPr>
                <w:rFonts w:asciiTheme="minorHAnsi" w:hAnsiTheme="minorHAnsi" w:cs="Calibri"/>
                <w:sz w:val="14"/>
                <w:szCs w:val="14"/>
              </w:rPr>
            </w:pPr>
          </w:p>
        </w:tc>
        <w:tc>
          <w:tcPr>
            <w:tcW w:w="1430" w:type="pct"/>
            <w:gridSpan w:val="2"/>
            <w:vMerge w:val="restart"/>
            <w:tcBorders>
              <w:top w:val="nil"/>
              <w:left w:val="single" w:sz="4" w:space="0" w:color="auto"/>
              <w:right w:val="single" w:sz="4" w:space="0" w:color="auto"/>
            </w:tcBorders>
            <w:shd w:val="clear" w:color="auto" w:fill="auto"/>
            <w:vAlign w:val="center"/>
          </w:tcPr>
          <w:p w14:paraId="7AD30C3D" w14:textId="77777777" w:rsidR="00F573CE" w:rsidRPr="0096172A" w:rsidRDefault="00F573CE" w:rsidP="00F573CE">
            <w:pPr>
              <w:pStyle w:val="Textodocorpo1"/>
              <w:numPr>
                <w:ilvl w:val="0"/>
                <w:numId w:val="1"/>
              </w:numPr>
              <w:shd w:val="clear" w:color="auto" w:fill="auto"/>
              <w:spacing w:line="240" w:lineRule="auto"/>
              <w:ind w:left="129" w:hanging="129"/>
              <w:rPr>
                <w:rFonts w:asciiTheme="minorHAnsi" w:hAnsiTheme="minorHAnsi" w:cs="Calibri"/>
                <w:sz w:val="18"/>
                <w:szCs w:val="18"/>
                <w:lang w:val="en-US"/>
              </w:rPr>
            </w:pPr>
            <w:r w:rsidRPr="0096172A">
              <w:rPr>
                <w:rFonts w:asciiTheme="minorHAnsi" w:hAnsiTheme="minorHAnsi" w:cs="Calibri"/>
                <w:sz w:val="18"/>
                <w:szCs w:val="18"/>
                <w:lang w:val="en-US"/>
              </w:rPr>
              <w:t>Art. 38, § 1º; Art. 50, II e § 1º, Lei n. 9.784/99</w:t>
            </w:r>
          </w:p>
        </w:tc>
      </w:tr>
      <w:tr w:rsidR="00F573CE" w:rsidRPr="0096172A" w14:paraId="14A4A80C" w14:textId="77777777" w:rsidTr="0096172A">
        <w:trPr>
          <w:cantSplit/>
          <w:tblHeader/>
        </w:trPr>
        <w:tc>
          <w:tcPr>
            <w:tcW w:w="461" w:type="pct"/>
            <w:tcBorders>
              <w:top w:val="nil"/>
              <w:bottom w:val="nil"/>
              <w:right w:val="single" w:sz="4" w:space="0" w:color="auto"/>
            </w:tcBorders>
            <w:shd w:val="clear" w:color="auto" w:fill="auto"/>
            <w:vAlign w:val="center"/>
          </w:tcPr>
          <w:p w14:paraId="70952FF1" w14:textId="77777777" w:rsidR="00F573CE" w:rsidRPr="0096172A" w:rsidRDefault="00F573CE" w:rsidP="003E3321">
            <w:pPr>
              <w:spacing w:after="0" w:line="240" w:lineRule="auto"/>
              <w:jc w:val="center"/>
              <w:rPr>
                <w:rFonts w:asciiTheme="minorHAnsi" w:hAnsiTheme="minorHAnsi" w:cs="Calibri"/>
                <w:szCs w:val="20"/>
              </w:rPr>
            </w:pPr>
            <w:r w:rsidRPr="0096172A">
              <w:rPr>
                <w:rFonts w:asciiTheme="minorHAnsi" w:hAnsiTheme="minorHAnsi" w:cs="Calibri"/>
                <w:szCs w:val="20"/>
              </w:rPr>
              <w:t>3.8.4</w:t>
            </w:r>
          </w:p>
        </w:tc>
        <w:tc>
          <w:tcPr>
            <w:tcW w:w="1833" w:type="pct"/>
            <w:tcBorders>
              <w:top w:val="nil"/>
              <w:left w:val="single" w:sz="4" w:space="0" w:color="auto"/>
              <w:bottom w:val="nil"/>
              <w:right w:val="single" w:sz="4" w:space="0" w:color="auto"/>
            </w:tcBorders>
            <w:shd w:val="clear" w:color="auto" w:fill="auto"/>
            <w:vAlign w:val="center"/>
          </w:tcPr>
          <w:p w14:paraId="265D1FE5" w14:textId="77777777" w:rsidR="00F573CE" w:rsidRPr="0096172A" w:rsidRDefault="00F573CE"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Na certificação do fato foram indicadas as provas que lhe serviram de fundamento?</w:t>
            </w:r>
          </w:p>
        </w:tc>
        <w:tc>
          <w:tcPr>
            <w:tcW w:w="311" w:type="pct"/>
            <w:tcBorders>
              <w:top w:val="nil"/>
              <w:left w:val="single" w:sz="4" w:space="0" w:color="auto"/>
              <w:bottom w:val="nil"/>
              <w:right w:val="single" w:sz="4" w:space="0" w:color="auto"/>
            </w:tcBorders>
            <w:shd w:val="clear" w:color="auto" w:fill="auto"/>
            <w:vAlign w:val="center"/>
          </w:tcPr>
          <w:p w14:paraId="5D9D6B08"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7B1FFFBF"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15A34D88"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nil"/>
              <w:right w:val="single" w:sz="4" w:space="0" w:color="auto"/>
            </w:tcBorders>
            <w:shd w:val="clear" w:color="auto" w:fill="auto"/>
            <w:vAlign w:val="center"/>
          </w:tcPr>
          <w:p w14:paraId="34E219B9" w14:textId="77777777" w:rsidR="00F573CE" w:rsidRPr="0096172A" w:rsidRDefault="00F573CE" w:rsidP="003E3321">
            <w:pPr>
              <w:spacing w:after="0" w:line="240" w:lineRule="auto"/>
              <w:contextualSpacing/>
              <w:jc w:val="center"/>
              <w:rPr>
                <w:rFonts w:asciiTheme="minorHAnsi" w:hAnsiTheme="minorHAnsi" w:cs="Calibri"/>
                <w:sz w:val="14"/>
                <w:szCs w:val="14"/>
              </w:rPr>
            </w:pPr>
          </w:p>
        </w:tc>
        <w:tc>
          <w:tcPr>
            <w:tcW w:w="1430" w:type="pct"/>
            <w:gridSpan w:val="2"/>
            <w:vMerge/>
            <w:tcBorders>
              <w:left w:val="single" w:sz="4" w:space="0" w:color="auto"/>
              <w:bottom w:val="nil"/>
              <w:right w:val="single" w:sz="4" w:space="0" w:color="auto"/>
            </w:tcBorders>
            <w:shd w:val="clear" w:color="auto" w:fill="auto"/>
            <w:vAlign w:val="center"/>
          </w:tcPr>
          <w:p w14:paraId="61019457" w14:textId="77777777" w:rsidR="00F573CE" w:rsidRPr="0096172A" w:rsidRDefault="00F573CE" w:rsidP="003E3321">
            <w:pPr>
              <w:pStyle w:val="Textodocorpo1"/>
              <w:shd w:val="clear" w:color="auto" w:fill="auto"/>
              <w:spacing w:line="240" w:lineRule="auto"/>
              <w:rPr>
                <w:rFonts w:asciiTheme="minorHAnsi" w:hAnsiTheme="minorHAnsi" w:cs="Calibri"/>
                <w:sz w:val="18"/>
                <w:szCs w:val="18"/>
              </w:rPr>
            </w:pPr>
          </w:p>
        </w:tc>
      </w:tr>
      <w:tr w:rsidR="00F573CE" w:rsidRPr="0096172A" w14:paraId="296DE75E" w14:textId="77777777" w:rsidTr="0096172A">
        <w:trPr>
          <w:cantSplit/>
          <w:tblHeader/>
        </w:trPr>
        <w:tc>
          <w:tcPr>
            <w:tcW w:w="461" w:type="pct"/>
            <w:tcBorders>
              <w:top w:val="nil"/>
              <w:left w:val="single" w:sz="4" w:space="0" w:color="auto"/>
              <w:bottom w:val="nil"/>
              <w:right w:val="single" w:sz="4" w:space="0" w:color="auto"/>
            </w:tcBorders>
            <w:shd w:val="clear" w:color="auto" w:fill="auto"/>
            <w:vAlign w:val="center"/>
          </w:tcPr>
          <w:p w14:paraId="0BCF910E" w14:textId="77777777" w:rsidR="00F573CE" w:rsidRPr="0096172A" w:rsidRDefault="00F573CE" w:rsidP="003E3321">
            <w:pPr>
              <w:spacing w:after="0" w:line="240" w:lineRule="auto"/>
              <w:jc w:val="center"/>
              <w:rPr>
                <w:rFonts w:asciiTheme="minorHAnsi" w:hAnsiTheme="minorHAnsi" w:cs="Calibri"/>
                <w:szCs w:val="20"/>
              </w:rPr>
            </w:pPr>
            <w:r w:rsidRPr="0096172A">
              <w:rPr>
                <w:rFonts w:asciiTheme="minorHAnsi" w:hAnsiTheme="minorHAnsi" w:cs="Calibri"/>
                <w:szCs w:val="20"/>
              </w:rPr>
              <w:t>3.8.5</w:t>
            </w:r>
          </w:p>
        </w:tc>
        <w:tc>
          <w:tcPr>
            <w:tcW w:w="1833" w:type="pct"/>
            <w:tcBorders>
              <w:top w:val="nil"/>
              <w:left w:val="single" w:sz="4" w:space="0" w:color="auto"/>
              <w:bottom w:val="nil"/>
              <w:right w:val="single" w:sz="4" w:space="0" w:color="auto"/>
            </w:tcBorders>
            <w:shd w:val="clear" w:color="auto" w:fill="auto"/>
            <w:vAlign w:val="center"/>
          </w:tcPr>
          <w:p w14:paraId="34FC7E82" w14:textId="77777777" w:rsidR="00F573CE" w:rsidRPr="0096172A" w:rsidRDefault="00F573CE"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Ela certificou a inadimplência contratual, se parcial</w:t>
            </w:r>
            <w:r w:rsidRPr="0096172A">
              <w:rPr>
                <w:rStyle w:val="Refdenotaderodap"/>
                <w:rFonts w:asciiTheme="minorHAnsi" w:hAnsiTheme="minorHAnsi" w:cs="Calibri"/>
              </w:rPr>
              <w:footnoteReference w:id="3"/>
            </w:r>
            <w:r w:rsidRPr="0096172A">
              <w:rPr>
                <w:rFonts w:asciiTheme="minorHAnsi" w:hAnsiTheme="minorHAnsi" w:cs="Calibri"/>
                <w:sz w:val="20"/>
                <w:szCs w:val="20"/>
              </w:rPr>
              <w:t xml:space="preserve"> ou total</w:t>
            </w:r>
            <w:r w:rsidRPr="0096172A">
              <w:rPr>
                <w:rStyle w:val="Refdenotaderodap"/>
                <w:rFonts w:asciiTheme="minorHAnsi" w:hAnsiTheme="minorHAnsi" w:cs="Calibri"/>
              </w:rPr>
              <w:footnoteReference w:id="4"/>
            </w:r>
            <w:r w:rsidRPr="0096172A">
              <w:rPr>
                <w:rFonts w:asciiTheme="minorHAnsi" w:hAnsiTheme="minorHAnsi" w:cs="Calibri"/>
                <w:sz w:val="20"/>
                <w:szCs w:val="20"/>
              </w:rPr>
              <w:t xml:space="preserve">? </w:t>
            </w:r>
          </w:p>
        </w:tc>
        <w:tc>
          <w:tcPr>
            <w:tcW w:w="311" w:type="pct"/>
            <w:tcBorders>
              <w:top w:val="nil"/>
              <w:left w:val="single" w:sz="4" w:space="0" w:color="auto"/>
              <w:bottom w:val="nil"/>
              <w:right w:val="single" w:sz="4" w:space="0" w:color="auto"/>
            </w:tcBorders>
            <w:shd w:val="clear" w:color="auto" w:fill="auto"/>
            <w:vAlign w:val="center"/>
          </w:tcPr>
          <w:p w14:paraId="558E1273"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46669BB8"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6970C8CB"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nil"/>
              <w:right w:val="single" w:sz="4" w:space="0" w:color="auto"/>
            </w:tcBorders>
            <w:shd w:val="clear" w:color="auto" w:fill="auto"/>
            <w:vAlign w:val="center"/>
          </w:tcPr>
          <w:p w14:paraId="26D4039E" w14:textId="77777777" w:rsidR="00F573CE" w:rsidRPr="0096172A" w:rsidRDefault="00F573CE" w:rsidP="003E3321">
            <w:pPr>
              <w:spacing w:after="0" w:line="240" w:lineRule="auto"/>
              <w:contextualSpacing/>
              <w:jc w:val="center"/>
              <w:rPr>
                <w:rFonts w:asciiTheme="minorHAnsi" w:hAnsiTheme="minorHAnsi" w:cs="Calibri"/>
                <w:sz w:val="14"/>
                <w:szCs w:val="14"/>
              </w:rPr>
            </w:pPr>
          </w:p>
        </w:tc>
        <w:tc>
          <w:tcPr>
            <w:tcW w:w="1430" w:type="pct"/>
            <w:gridSpan w:val="2"/>
            <w:tcBorders>
              <w:top w:val="nil"/>
              <w:left w:val="single" w:sz="4" w:space="0" w:color="auto"/>
              <w:bottom w:val="nil"/>
              <w:right w:val="single" w:sz="4" w:space="0" w:color="auto"/>
            </w:tcBorders>
            <w:shd w:val="clear" w:color="auto" w:fill="auto"/>
            <w:vAlign w:val="center"/>
          </w:tcPr>
          <w:p w14:paraId="2E9B7F25" w14:textId="77777777" w:rsidR="00F573CE" w:rsidRPr="0096172A" w:rsidRDefault="00F573CE" w:rsidP="00F573CE">
            <w:pPr>
              <w:pStyle w:val="Textodocorpo1"/>
              <w:numPr>
                <w:ilvl w:val="0"/>
                <w:numId w:val="1"/>
              </w:numPr>
              <w:shd w:val="clear" w:color="auto" w:fill="auto"/>
              <w:spacing w:line="240" w:lineRule="auto"/>
              <w:ind w:left="129" w:hanging="129"/>
              <w:rPr>
                <w:rFonts w:asciiTheme="minorHAnsi" w:hAnsiTheme="minorHAnsi" w:cs="Calibri"/>
                <w:sz w:val="18"/>
                <w:szCs w:val="18"/>
                <w:lang w:val="en-US"/>
              </w:rPr>
            </w:pPr>
            <w:r w:rsidRPr="0096172A">
              <w:rPr>
                <w:rFonts w:asciiTheme="minorHAnsi" w:hAnsiTheme="minorHAnsi" w:cs="Calibri"/>
                <w:sz w:val="18"/>
                <w:szCs w:val="18"/>
                <w:lang w:val="en-US"/>
              </w:rPr>
              <w:t>Art. 86; Art. 87 da Lei n. 8.666/93</w:t>
            </w:r>
          </w:p>
          <w:p w14:paraId="1E697181" w14:textId="77777777" w:rsidR="00F573CE" w:rsidRPr="0096172A" w:rsidRDefault="00F573CE" w:rsidP="00F573CE">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Art. 7º, Lei n. 10.520/02</w:t>
            </w:r>
          </w:p>
          <w:p w14:paraId="4E342B25" w14:textId="77777777" w:rsidR="00F573CE" w:rsidRPr="0096172A" w:rsidRDefault="00F573CE" w:rsidP="00F573CE">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Art. 50, II e § 1º, Lei n. 9.784/99</w:t>
            </w:r>
          </w:p>
          <w:p w14:paraId="4267F6A5" w14:textId="77777777" w:rsidR="00F573CE" w:rsidRPr="0096172A" w:rsidRDefault="00F573CE" w:rsidP="00F573CE">
            <w:pPr>
              <w:pStyle w:val="Textodocorpo1"/>
              <w:numPr>
                <w:ilvl w:val="0"/>
                <w:numId w:val="1"/>
              </w:numPr>
              <w:shd w:val="clear" w:color="auto" w:fill="auto"/>
              <w:spacing w:line="240" w:lineRule="auto"/>
              <w:ind w:left="129" w:hanging="129"/>
              <w:rPr>
                <w:rFonts w:asciiTheme="minorHAnsi" w:hAnsiTheme="minorHAnsi" w:cs="Calibri"/>
                <w:sz w:val="18"/>
                <w:szCs w:val="18"/>
                <w:lang w:val="en-US"/>
              </w:rPr>
            </w:pPr>
            <w:r w:rsidRPr="0096172A">
              <w:rPr>
                <w:rFonts w:asciiTheme="minorHAnsi" w:hAnsiTheme="minorHAnsi" w:cs="Calibri"/>
                <w:sz w:val="18"/>
                <w:szCs w:val="18"/>
                <w:lang w:val="en-US"/>
              </w:rPr>
              <w:t>Art. 5º, Port. n. 1186/GR/97</w:t>
            </w:r>
          </w:p>
        </w:tc>
      </w:tr>
      <w:tr w:rsidR="00F573CE" w:rsidRPr="0096172A" w14:paraId="3EC480DF" w14:textId="77777777" w:rsidTr="0096172A">
        <w:trPr>
          <w:cantSplit/>
          <w:tblHeader/>
        </w:trPr>
        <w:tc>
          <w:tcPr>
            <w:tcW w:w="461" w:type="pct"/>
            <w:tcBorders>
              <w:top w:val="nil"/>
              <w:bottom w:val="nil"/>
              <w:right w:val="single" w:sz="4" w:space="0" w:color="auto"/>
            </w:tcBorders>
            <w:shd w:val="clear" w:color="auto" w:fill="auto"/>
            <w:vAlign w:val="center"/>
          </w:tcPr>
          <w:p w14:paraId="7851C94D" w14:textId="77777777" w:rsidR="00F573CE" w:rsidRPr="0096172A" w:rsidRDefault="00F573CE" w:rsidP="003E3321">
            <w:pPr>
              <w:spacing w:after="0" w:line="240" w:lineRule="auto"/>
              <w:jc w:val="center"/>
              <w:rPr>
                <w:rFonts w:asciiTheme="minorHAnsi" w:hAnsiTheme="minorHAnsi" w:cs="Calibri"/>
                <w:szCs w:val="20"/>
              </w:rPr>
            </w:pPr>
            <w:r w:rsidRPr="0096172A">
              <w:rPr>
                <w:rFonts w:asciiTheme="minorHAnsi" w:hAnsiTheme="minorHAnsi" w:cs="Calibri"/>
                <w:szCs w:val="20"/>
              </w:rPr>
              <w:t>3.8.6</w:t>
            </w:r>
          </w:p>
        </w:tc>
        <w:tc>
          <w:tcPr>
            <w:tcW w:w="1833" w:type="pct"/>
            <w:tcBorders>
              <w:top w:val="nil"/>
              <w:left w:val="single" w:sz="4" w:space="0" w:color="auto"/>
              <w:bottom w:val="nil"/>
              <w:right w:val="single" w:sz="4" w:space="0" w:color="auto"/>
            </w:tcBorders>
            <w:shd w:val="clear" w:color="auto" w:fill="auto"/>
            <w:vAlign w:val="center"/>
          </w:tcPr>
          <w:p w14:paraId="74A48C1A" w14:textId="77777777" w:rsidR="00F573CE" w:rsidRPr="0096172A" w:rsidRDefault="00F573CE"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Ela certificou ocorrência de caso fortuito ou de força maior impeditiva da execução do contrato?</w:t>
            </w:r>
          </w:p>
        </w:tc>
        <w:tc>
          <w:tcPr>
            <w:tcW w:w="311" w:type="pct"/>
            <w:tcBorders>
              <w:top w:val="nil"/>
              <w:left w:val="single" w:sz="4" w:space="0" w:color="auto"/>
              <w:bottom w:val="nil"/>
              <w:right w:val="single" w:sz="4" w:space="0" w:color="auto"/>
            </w:tcBorders>
            <w:shd w:val="clear" w:color="auto" w:fill="auto"/>
            <w:vAlign w:val="center"/>
          </w:tcPr>
          <w:p w14:paraId="679FA878"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730EFA81"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20AD0AD2"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nil"/>
              <w:right w:val="single" w:sz="4" w:space="0" w:color="auto"/>
            </w:tcBorders>
            <w:shd w:val="clear" w:color="auto" w:fill="auto"/>
            <w:vAlign w:val="center"/>
          </w:tcPr>
          <w:p w14:paraId="2984D9C1" w14:textId="77777777" w:rsidR="00F573CE" w:rsidRPr="0096172A" w:rsidRDefault="00F573CE" w:rsidP="003E3321">
            <w:pPr>
              <w:spacing w:after="0" w:line="240" w:lineRule="auto"/>
              <w:contextualSpacing/>
              <w:jc w:val="center"/>
              <w:rPr>
                <w:rFonts w:asciiTheme="minorHAnsi" w:hAnsiTheme="minorHAnsi" w:cs="Calibri"/>
                <w:sz w:val="14"/>
                <w:szCs w:val="14"/>
              </w:rPr>
            </w:pPr>
          </w:p>
        </w:tc>
        <w:tc>
          <w:tcPr>
            <w:tcW w:w="1430" w:type="pct"/>
            <w:gridSpan w:val="2"/>
            <w:tcBorders>
              <w:top w:val="nil"/>
              <w:left w:val="single" w:sz="4" w:space="0" w:color="auto"/>
              <w:bottom w:val="nil"/>
              <w:right w:val="single" w:sz="4" w:space="0" w:color="auto"/>
            </w:tcBorders>
            <w:shd w:val="clear" w:color="auto" w:fill="auto"/>
            <w:vAlign w:val="center"/>
          </w:tcPr>
          <w:p w14:paraId="68A2952E" w14:textId="77777777" w:rsidR="00F573CE" w:rsidRPr="0096172A" w:rsidRDefault="00F573CE" w:rsidP="00F573CE">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Art. 79, § 2º, Lei n. 8.666/93</w:t>
            </w:r>
          </w:p>
          <w:p w14:paraId="4041FE45" w14:textId="77777777" w:rsidR="00F573CE" w:rsidRPr="0096172A" w:rsidRDefault="00F573CE" w:rsidP="00F573CE">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Se “sim” há exclusão de pena (vide 3.8.7)</w:t>
            </w:r>
          </w:p>
        </w:tc>
      </w:tr>
      <w:tr w:rsidR="00F573CE" w:rsidRPr="0096172A" w14:paraId="111BAF65" w14:textId="77777777" w:rsidTr="0096172A">
        <w:trPr>
          <w:cantSplit/>
          <w:tblHeader/>
        </w:trPr>
        <w:tc>
          <w:tcPr>
            <w:tcW w:w="461" w:type="pct"/>
            <w:tcBorders>
              <w:top w:val="nil"/>
              <w:left w:val="single" w:sz="4" w:space="0" w:color="auto"/>
              <w:bottom w:val="nil"/>
              <w:right w:val="single" w:sz="4" w:space="0" w:color="auto"/>
            </w:tcBorders>
            <w:shd w:val="clear" w:color="auto" w:fill="auto"/>
            <w:vAlign w:val="center"/>
          </w:tcPr>
          <w:p w14:paraId="1390C2C1" w14:textId="77777777" w:rsidR="00F573CE" w:rsidRPr="0096172A" w:rsidRDefault="00F573CE" w:rsidP="003E3321">
            <w:pPr>
              <w:spacing w:after="0" w:line="240" w:lineRule="auto"/>
              <w:jc w:val="center"/>
              <w:rPr>
                <w:rFonts w:asciiTheme="minorHAnsi" w:hAnsiTheme="minorHAnsi" w:cs="Calibri"/>
                <w:szCs w:val="20"/>
              </w:rPr>
            </w:pPr>
            <w:r w:rsidRPr="0096172A">
              <w:rPr>
                <w:rFonts w:asciiTheme="minorHAnsi" w:hAnsiTheme="minorHAnsi" w:cs="Calibri"/>
                <w:szCs w:val="20"/>
              </w:rPr>
              <w:t>3.8.7</w:t>
            </w:r>
          </w:p>
        </w:tc>
        <w:tc>
          <w:tcPr>
            <w:tcW w:w="1833" w:type="pct"/>
            <w:tcBorders>
              <w:top w:val="nil"/>
              <w:left w:val="single" w:sz="4" w:space="0" w:color="auto"/>
              <w:bottom w:val="nil"/>
              <w:right w:val="single" w:sz="4" w:space="0" w:color="auto"/>
            </w:tcBorders>
            <w:shd w:val="clear" w:color="auto" w:fill="auto"/>
            <w:vAlign w:val="center"/>
          </w:tcPr>
          <w:p w14:paraId="338C347D" w14:textId="77777777" w:rsidR="00F573CE" w:rsidRPr="0096172A" w:rsidRDefault="00F573CE"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Se ela reconheceu inadimplência contratual, recomendou a aplicação de penalidade, com enquadramento explícito dos fatos às previsões legais e contratuais específicas?</w:t>
            </w:r>
          </w:p>
        </w:tc>
        <w:tc>
          <w:tcPr>
            <w:tcW w:w="311" w:type="pct"/>
            <w:tcBorders>
              <w:top w:val="nil"/>
              <w:left w:val="single" w:sz="4" w:space="0" w:color="auto"/>
              <w:bottom w:val="nil"/>
              <w:right w:val="single" w:sz="4" w:space="0" w:color="auto"/>
            </w:tcBorders>
            <w:shd w:val="clear" w:color="auto" w:fill="auto"/>
            <w:vAlign w:val="center"/>
          </w:tcPr>
          <w:p w14:paraId="24C6791A"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6D209E2E"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17612C58"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nil"/>
              <w:right w:val="single" w:sz="4" w:space="0" w:color="auto"/>
            </w:tcBorders>
            <w:shd w:val="clear" w:color="auto" w:fill="auto"/>
            <w:vAlign w:val="center"/>
          </w:tcPr>
          <w:p w14:paraId="05EEF986" w14:textId="77777777" w:rsidR="00F573CE" w:rsidRPr="0096172A" w:rsidRDefault="00F573CE" w:rsidP="003E3321">
            <w:pPr>
              <w:spacing w:after="0" w:line="240" w:lineRule="auto"/>
              <w:contextualSpacing/>
              <w:jc w:val="center"/>
              <w:rPr>
                <w:rFonts w:asciiTheme="minorHAnsi" w:hAnsiTheme="minorHAnsi" w:cs="Calibri"/>
                <w:sz w:val="14"/>
                <w:szCs w:val="14"/>
              </w:rPr>
            </w:pPr>
          </w:p>
        </w:tc>
        <w:tc>
          <w:tcPr>
            <w:tcW w:w="1430" w:type="pct"/>
            <w:gridSpan w:val="2"/>
            <w:tcBorders>
              <w:top w:val="nil"/>
              <w:left w:val="single" w:sz="4" w:space="0" w:color="auto"/>
              <w:bottom w:val="nil"/>
              <w:right w:val="single" w:sz="4" w:space="0" w:color="auto"/>
            </w:tcBorders>
            <w:shd w:val="clear" w:color="auto" w:fill="auto"/>
            <w:vAlign w:val="center"/>
          </w:tcPr>
          <w:p w14:paraId="3BE73D15" w14:textId="77777777" w:rsidR="00F573CE" w:rsidRPr="0096172A" w:rsidRDefault="00F573CE" w:rsidP="00F573CE">
            <w:pPr>
              <w:pStyle w:val="Textodocorpo1"/>
              <w:numPr>
                <w:ilvl w:val="0"/>
                <w:numId w:val="1"/>
              </w:numPr>
              <w:shd w:val="clear" w:color="auto" w:fill="auto"/>
              <w:spacing w:line="240" w:lineRule="auto"/>
              <w:ind w:left="129" w:hanging="129"/>
              <w:rPr>
                <w:rFonts w:asciiTheme="minorHAnsi" w:hAnsiTheme="minorHAnsi" w:cs="Calibri"/>
                <w:sz w:val="18"/>
                <w:szCs w:val="18"/>
                <w:lang w:val="en-US"/>
              </w:rPr>
            </w:pPr>
            <w:r w:rsidRPr="0096172A">
              <w:rPr>
                <w:rFonts w:asciiTheme="minorHAnsi" w:hAnsiTheme="minorHAnsi" w:cs="Calibri"/>
                <w:sz w:val="18"/>
                <w:szCs w:val="18"/>
                <w:lang w:val="en-US"/>
              </w:rPr>
              <w:t>Art. 86; Art. 87 da Lei n. 8.666/93</w:t>
            </w:r>
          </w:p>
          <w:p w14:paraId="311F1955" w14:textId="77777777" w:rsidR="00F573CE" w:rsidRPr="0096172A" w:rsidRDefault="00F573CE" w:rsidP="00F573CE">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Art. 7º, Lei n. 10.520/02</w:t>
            </w:r>
          </w:p>
        </w:tc>
      </w:tr>
      <w:tr w:rsidR="00F573CE" w:rsidRPr="0096172A" w14:paraId="3EE1850D" w14:textId="77777777" w:rsidTr="0096172A">
        <w:trPr>
          <w:cantSplit/>
          <w:tblHeader/>
        </w:trPr>
        <w:tc>
          <w:tcPr>
            <w:tcW w:w="461" w:type="pct"/>
            <w:tcBorders>
              <w:top w:val="nil"/>
              <w:left w:val="single" w:sz="4" w:space="0" w:color="auto"/>
              <w:bottom w:val="single" w:sz="4" w:space="0" w:color="auto"/>
              <w:right w:val="single" w:sz="4" w:space="0" w:color="auto"/>
            </w:tcBorders>
            <w:shd w:val="clear" w:color="auto" w:fill="auto"/>
            <w:vAlign w:val="center"/>
          </w:tcPr>
          <w:p w14:paraId="6E245D2D" w14:textId="77777777" w:rsidR="00F573CE" w:rsidRPr="0096172A" w:rsidRDefault="00F573CE" w:rsidP="003E3321">
            <w:pPr>
              <w:spacing w:after="0" w:line="240" w:lineRule="auto"/>
              <w:jc w:val="center"/>
              <w:rPr>
                <w:rFonts w:asciiTheme="minorHAnsi" w:hAnsiTheme="minorHAnsi" w:cs="Calibri"/>
                <w:szCs w:val="20"/>
              </w:rPr>
            </w:pPr>
            <w:r w:rsidRPr="0096172A">
              <w:rPr>
                <w:rFonts w:asciiTheme="minorHAnsi" w:hAnsiTheme="minorHAnsi" w:cs="Calibri"/>
                <w:szCs w:val="20"/>
              </w:rPr>
              <w:t>3.8.8</w:t>
            </w:r>
          </w:p>
        </w:tc>
        <w:tc>
          <w:tcPr>
            <w:tcW w:w="1833" w:type="pct"/>
            <w:tcBorders>
              <w:top w:val="nil"/>
              <w:left w:val="single" w:sz="4" w:space="0" w:color="auto"/>
              <w:bottom w:val="single" w:sz="4" w:space="0" w:color="auto"/>
              <w:right w:val="single" w:sz="4" w:space="0" w:color="auto"/>
            </w:tcBorders>
            <w:shd w:val="clear" w:color="auto" w:fill="auto"/>
            <w:vAlign w:val="center"/>
          </w:tcPr>
          <w:p w14:paraId="4E6894F8" w14:textId="77777777" w:rsidR="00F573CE" w:rsidRDefault="00F573CE"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Se ela reconheceu inadimplência contratual, discutiu a hipótese e foi conclusiva quanto à rescisão do contrato?</w:t>
            </w:r>
          </w:p>
          <w:p w14:paraId="04177CFD"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311" w:type="pct"/>
            <w:tcBorders>
              <w:top w:val="nil"/>
              <w:left w:val="single" w:sz="4" w:space="0" w:color="auto"/>
              <w:bottom w:val="single" w:sz="4" w:space="0" w:color="auto"/>
              <w:right w:val="single" w:sz="4" w:space="0" w:color="auto"/>
            </w:tcBorders>
            <w:shd w:val="clear" w:color="auto" w:fill="auto"/>
            <w:vAlign w:val="center"/>
          </w:tcPr>
          <w:p w14:paraId="1422B048"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single" w:sz="4" w:space="0" w:color="auto"/>
              <w:right w:val="single" w:sz="4" w:space="0" w:color="auto"/>
            </w:tcBorders>
            <w:shd w:val="clear" w:color="auto" w:fill="auto"/>
            <w:vAlign w:val="center"/>
          </w:tcPr>
          <w:p w14:paraId="11D180BE"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single" w:sz="4" w:space="0" w:color="auto"/>
              <w:right w:val="single" w:sz="4" w:space="0" w:color="auto"/>
            </w:tcBorders>
            <w:shd w:val="clear" w:color="auto" w:fill="auto"/>
            <w:vAlign w:val="center"/>
          </w:tcPr>
          <w:p w14:paraId="2D44B08C" w14:textId="77777777" w:rsidR="00F573CE" w:rsidRPr="0096172A" w:rsidRDefault="00F573CE"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single" w:sz="4" w:space="0" w:color="auto"/>
              <w:right w:val="single" w:sz="4" w:space="0" w:color="auto"/>
            </w:tcBorders>
            <w:shd w:val="clear" w:color="auto" w:fill="auto"/>
            <w:vAlign w:val="center"/>
          </w:tcPr>
          <w:p w14:paraId="3F35B530" w14:textId="77777777" w:rsidR="00F573CE" w:rsidRPr="0096172A" w:rsidRDefault="00F573CE" w:rsidP="003E3321">
            <w:pPr>
              <w:spacing w:after="0" w:line="240" w:lineRule="auto"/>
              <w:contextualSpacing/>
              <w:jc w:val="center"/>
              <w:rPr>
                <w:rFonts w:asciiTheme="minorHAnsi" w:hAnsiTheme="minorHAnsi" w:cs="Calibri"/>
                <w:sz w:val="14"/>
                <w:szCs w:val="14"/>
              </w:rPr>
            </w:pPr>
          </w:p>
        </w:tc>
        <w:tc>
          <w:tcPr>
            <w:tcW w:w="1430" w:type="pct"/>
            <w:gridSpan w:val="2"/>
            <w:tcBorders>
              <w:top w:val="nil"/>
              <w:left w:val="single" w:sz="4" w:space="0" w:color="auto"/>
              <w:bottom w:val="single" w:sz="4" w:space="0" w:color="auto"/>
              <w:right w:val="single" w:sz="4" w:space="0" w:color="auto"/>
            </w:tcBorders>
            <w:shd w:val="clear" w:color="auto" w:fill="auto"/>
            <w:vAlign w:val="center"/>
          </w:tcPr>
          <w:p w14:paraId="0A74D379" w14:textId="77777777" w:rsidR="00F573CE" w:rsidRPr="0096172A" w:rsidRDefault="00F573CE" w:rsidP="00F573CE">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Art. 78, II e par. único, Lei n. 8.666/93</w:t>
            </w:r>
          </w:p>
        </w:tc>
      </w:tr>
      <w:tr w:rsidR="00AD550C" w:rsidRPr="0096172A" w14:paraId="2CAA5C11" w14:textId="77777777" w:rsidTr="0096172A">
        <w:trPr>
          <w:cantSplit/>
          <w:tblHeader/>
        </w:trPr>
        <w:tc>
          <w:tcPr>
            <w:tcW w:w="461" w:type="pct"/>
            <w:tcBorders>
              <w:top w:val="nil"/>
              <w:left w:val="single" w:sz="4" w:space="0" w:color="auto"/>
              <w:bottom w:val="single" w:sz="4" w:space="0" w:color="auto"/>
              <w:right w:val="single" w:sz="4" w:space="0" w:color="auto"/>
            </w:tcBorders>
            <w:shd w:val="clear" w:color="auto" w:fill="auto"/>
            <w:vAlign w:val="center"/>
          </w:tcPr>
          <w:p w14:paraId="6CBA111F" w14:textId="77777777" w:rsidR="00AD550C" w:rsidRPr="0096172A" w:rsidRDefault="00AD550C" w:rsidP="00780D7F">
            <w:pPr>
              <w:spacing w:after="0" w:line="240" w:lineRule="auto"/>
              <w:jc w:val="center"/>
              <w:rPr>
                <w:rFonts w:asciiTheme="minorHAnsi" w:hAnsiTheme="minorHAnsi" w:cs="Calibri"/>
                <w:szCs w:val="20"/>
              </w:rPr>
            </w:pPr>
            <w:r w:rsidRPr="0096172A">
              <w:rPr>
                <w:rFonts w:asciiTheme="minorHAnsi" w:hAnsiTheme="minorHAnsi" w:cs="Calibri"/>
                <w:szCs w:val="20"/>
              </w:rPr>
              <w:t>3.9</w:t>
            </w:r>
          </w:p>
        </w:tc>
        <w:tc>
          <w:tcPr>
            <w:tcW w:w="1833" w:type="pct"/>
            <w:tcBorders>
              <w:top w:val="nil"/>
              <w:left w:val="single" w:sz="4" w:space="0" w:color="auto"/>
              <w:bottom w:val="single" w:sz="4" w:space="0" w:color="auto"/>
              <w:right w:val="single" w:sz="4" w:space="0" w:color="auto"/>
            </w:tcBorders>
            <w:shd w:val="clear" w:color="auto" w:fill="auto"/>
            <w:vAlign w:val="center"/>
          </w:tcPr>
          <w:p w14:paraId="392FC474" w14:textId="77777777" w:rsidR="00AD550C" w:rsidRPr="0096172A" w:rsidRDefault="00AD550C" w:rsidP="00780D7F">
            <w:pPr>
              <w:spacing w:after="0" w:line="240" w:lineRule="auto"/>
              <w:rPr>
                <w:rFonts w:asciiTheme="minorHAnsi" w:hAnsiTheme="minorHAnsi" w:cs="Calibri"/>
                <w:spacing w:val="-5"/>
                <w:szCs w:val="20"/>
              </w:rPr>
            </w:pPr>
            <w:r w:rsidRPr="0096172A">
              <w:rPr>
                <w:rFonts w:asciiTheme="minorHAnsi" w:hAnsiTheme="minorHAnsi" w:cs="Calibri"/>
                <w:spacing w:val="-5"/>
                <w:szCs w:val="20"/>
              </w:rPr>
              <w:t>As penalidades propostas são proporcionais?</w:t>
            </w:r>
          </w:p>
        </w:tc>
        <w:tc>
          <w:tcPr>
            <w:tcW w:w="311" w:type="pct"/>
            <w:tcBorders>
              <w:top w:val="nil"/>
              <w:left w:val="single" w:sz="4" w:space="0" w:color="auto"/>
              <w:bottom w:val="single" w:sz="4" w:space="0" w:color="auto"/>
              <w:right w:val="single" w:sz="4" w:space="0" w:color="auto"/>
            </w:tcBorders>
            <w:shd w:val="clear" w:color="auto" w:fill="auto"/>
            <w:vAlign w:val="center"/>
          </w:tcPr>
          <w:p w14:paraId="78906915" w14:textId="77777777" w:rsidR="00AD550C" w:rsidRPr="0096172A" w:rsidRDefault="0047566A" w:rsidP="00780D7F">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single" w:sz="4" w:space="0" w:color="auto"/>
              <w:right w:val="single" w:sz="4" w:space="0" w:color="auto"/>
            </w:tcBorders>
            <w:shd w:val="clear" w:color="auto" w:fill="auto"/>
            <w:vAlign w:val="center"/>
          </w:tcPr>
          <w:p w14:paraId="571C4DC1" w14:textId="77777777" w:rsidR="00AD550C" w:rsidRPr="0096172A" w:rsidRDefault="0047566A" w:rsidP="00780D7F">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single" w:sz="4" w:space="0" w:color="auto"/>
              <w:right w:val="single" w:sz="4" w:space="0" w:color="auto"/>
            </w:tcBorders>
            <w:shd w:val="clear" w:color="auto" w:fill="auto"/>
            <w:vAlign w:val="center"/>
          </w:tcPr>
          <w:p w14:paraId="73DFBA27" w14:textId="77777777" w:rsidR="00AD550C" w:rsidRPr="0096172A" w:rsidRDefault="0047566A" w:rsidP="00780D7F">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single" w:sz="4" w:space="0" w:color="auto"/>
              <w:right w:val="single" w:sz="4" w:space="0" w:color="auto"/>
            </w:tcBorders>
            <w:shd w:val="clear" w:color="auto" w:fill="auto"/>
            <w:vAlign w:val="center"/>
          </w:tcPr>
          <w:p w14:paraId="68F57096" w14:textId="77777777" w:rsidR="00AD550C" w:rsidRPr="0096172A" w:rsidRDefault="00AD550C" w:rsidP="00780D7F">
            <w:pPr>
              <w:spacing w:after="0" w:line="240" w:lineRule="auto"/>
              <w:contextualSpacing/>
              <w:jc w:val="center"/>
              <w:rPr>
                <w:rFonts w:asciiTheme="minorHAnsi" w:hAnsiTheme="minorHAnsi" w:cs="Calibri"/>
                <w:sz w:val="14"/>
                <w:szCs w:val="14"/>
              </w:rPr>
            </w:pPr>
          </w:p>
        </w:tc>
        <w:tc>
          <w:tcPr>
            <w:tcW w:w="1430" w:type="pct"/>
            <w:gridSpan w:val="2"/>
            <w:tcBorders>
              <w:top w:val="nil"/>
              <w:left w:val="single" w:sz="4" w:space="0" w:color="auto"/>
              <w:bottom w:val="single" w:sz="4" w:space="0" w:color="auto"/>
              <w:right w:val="single" w:sz="4" w:space="0" w:color="auto"/>
            </w:tcBorders>
            <w:shd w:val="clear" w:color="auto" w:fill="auto"/>
            <w:vAlign w:val="center"/>
          </w:tcPr>
          <w:p w14:paraId="2AED259A" w14:textId="77777777" w:rsidR="00AD550C" w:rsidRPr="0096172A" w:rsidRDefault="00AD550C" w:rsidP="00780D7F">
            <w:pPr>
              <w:numPr>
                <w:ilvl w:val="0"/>
                <w:numId w:val="1"/>
              </w:numPr>
              <w:spacing w:after="0" w:line="240" w:lineRule="auto"/>
              <w:ind w:left="129" w:hanging="129"/>
              <w:rPr>
                <w:rFonts w:asciiTheme="minorHAnsi" w:hAnsiTheme="minorHAnsi" w:cs="Calibri"/>
                <w:spacing w:val="-5"/>
                <w:sz w:val="18"/>
                <w:szCs w:val="18"/>
              </w:rPr>
            </w:pPr>
            <w:r w:rsidRPr="0096172A">
              <w:rPr>
                <w:rFonts w:asciiTheme="minorHAnsi" w:hAnsiTheme="minorHAnsi" w:cs="Calibri"/>
                <w:spacing w:val="-5"/>
                <w:sz w:val="18"/>
                <w:szCs w:val="18"/>
              </w:rPr>
              <w:t>Art. 2º, par. único, VI, Lei n. 9.784/99</w:t>
            </w:r>
          </w:p>
          <w:p w14:paraId="66C84921" w14:textId="77777777" w:rsidR="00AD550C" w:rsidRPr="0096172A" w:rsidRDefault="00AD550C" w:rsidP="00780D7F">
            <w:pPr>
              <w:numPr>
                <w:ilvl w:val="0"/>
                <w:numId w:val="1"/>
              </w:numPr>
              <w:spacing w:after="0" w:line="240" w:lineRule="auto"/>
              <w:ind w:left="129" w:hanging="129"/>
              <w:rPr>
                <w:rFonts w:asciiTheme="minorHAnsi" w:hAnsiTheme="minorHAnsi" w:cs="Calibri"/>
                <w:spacing w:val="-5"/>
                <w:sz w:val="18"/>
                <w:szCs w:val="18"/>
              </w:rPr>
            </w:pPr>
            <w:r w:rsidRPr="0096172A">
              <w:rPr>
                <w:rFonts w:asciiTheme="minorHAnsi" w:hAnsiTheme="minorHAnsi" w:cs="Calibri"/>
                <w:spacing w:val="-5"/>
                <w:sz w:val="18"/>
                <w:szCs w:val="18"/>
              </w:rPr>
              <w:t>Não haverá nulidade se o Pró-Reitor ou a comissão suprirem a falta</w:t>
            </w:r>
          </w:p>
        </w:tc>
      </w:tr>
      <w:tr w:rsidR="00AD550C" w:rsidRPr="0096172A" w14:paraId="5A74C557" w14:textId="77777777" w:rsidTr="0096172A">
        <w:trPr>
          <w:cantSplit/>
          <w:tblHeader/>
        </w:trPr>
        <w:tc>
          <w:tcPr>
            <w:tcW w:w="461" w:type="pct"/>
            <w:tcBorders>
              <w:top w:val="single" w:sz="4" w:space="0" w:color="auto"/>
              <w:bottom w:val="nil"/>
              <w:right w:val="single" w:sz="4" w:space="0" w:color="auto"/>
            </w:tcBorders>
            <w:shd w:val="clear" w:color="auto" w:fill="auto"/>
            <w:vAlign w:val="center"/>
          </w:tcPr>
          <w:p w14:paraId="1E9AD34A" w14:textId="77777777" w:rsidR="00AD550C" w:rsidRPr="0096172A" w:rsidRDefault="00AD550C" w:rsidP="00780D7F">
            <w:pPr>
              <w:spacing w:after="0" w:line="240" w:lineRule="auto"/>
              <w:jc w:val="center"/>
              <w:rPr>
                <w:rFonts w:asciiTheme="minorHAnsi" w:hAnsiTheme="minorHAnsi" w:cs="Calibri"/>
                <w:szCs w:val="20"/>
              </w:rPr>
            </w:pPr>
            <w:r w:rsidRPr="0096172A">
              <w:rPr>
                <w:rFonts w:asciiTheme="minorHAnsi" w:hAnsiTheme="minorHAnsi" w:cs="Calibri"/>
                <w:szCs w:val="20"/>
              </w:rPr>
              <w:lastRenderedPageBreak/>
              <w:t>3.9.1</w:t>
            </w:r>
          </w:p>
        </w:tc>
        <w:tc>
          <w:tcPr>
            <w:tcW w:w="1833" w:type="pct"/>
            <w:tcBorders>
              <w:top w:val="single" w:sz="4" w:space="0" w:color="auto"/>
              <w:left w:val="single" w:sz="4" w:space="0" w:color="auto"/>
              <w:bottom w:val="nil"/>
              <w:right w:val="single" w:sz="4" w:space="0" w:color="auto"/>
            </w:tcBorders>
            <w:shd w:val="clear" w:color="auto" w:fill="auto"/>
            <w:vAlign w:val="center"/>
          </w:tcPr>
          <w:p w14:paraId="59434007" w14:textId="77777777" w:rsidR="0096172A" w:rsidRDefault="0096172A" w:rsidP="00780D7F">
            <w:pPr>
              <w:spacing w:after="0" w:line="240" w:lineRule="auto"/>
              <w:rPr>
                <w:rFonts w:asciiTheme="minorHAnsi" w:hAnsiTheme="minorHAnsi" w:cs="Calibri"/>
                <w:spacing w:val="-5"/>
                <w:szCs w:val="20"/>
              </w:rPr>
            </w:pPr>
          </w:p>
          <w:p w14:paraId="206E6B50" w14:textId="77777777" w:rsidR="00AD550C" w:rsidRDefault="00AD550C" w:rsidP="00780D7F">
            <w:pPr>
              <w:spacing w:after="0" w:line="240" w:lineRule="auto"/>
              <w:rPr>
                <w:rFonts w:asciiTheme="minorHAnsi" w:hAnsiTheme="minorHAnsi" w:cs="Calibri"/>
                <w:spacing w:val="-5"/>
                <w:szCs w:val="20"/>
              </w:rPr>
            </w:pPr>
            <w:r w:rsidRPr="0096172A">
              <w:rPr>
                <w:rFonts w:asciiTheme="minorHAnsi" w:hAnsiTheme="minorHAnsi" w:cs="Calibri"/>
                <w:spacing w:val="-5"/>
                <w:szCs w:val="20"/>
              </w:rPr>
              <w:t>Dentre todas as espécies previstas em lei, a comissão justificou a escolha das que propôs, discutindo obrigatoriamente suficiência, necessidade e adequação?</w:t>
            </w:r>
          </w:p>
          <w:p w14:paraId="34A892ED" w14:textId="77777777" w:rsidR="0096172A" w:rsidRPr="0096172A" w:rsidRDefault="0096172A" w:rsidP="00780D7F">
            <w:pPr>
              <w:spacing w:after="0" w:line="240" w:lineRule="auto"/>
              <w:rPr>
                <w:rFonts w:asciiTheme="minorHAnsi" w:hAnsiTheme="minorHAnsi" w:cs="Calibri"/>
                <w:spacing w:val="-5"/>
                <w:szCs w:val="20"/>
              </w:rPr>
            </w:pPr>
          </w:p>
        </w:tc>
        <w:tc>
          <w:tcPr>
            <w:tcW w:w="311" w:type="pct"/>
            <w:tcBorders>
              <w:top w:val="single" w:sz="4" w:space="0" w:color="auto"/>
              <w:left w:val="single" w:sz="4" w:space="0" w:color="auto"/>
              <w:bottom w:val="nil"/>
              <w:right w:val="single" w:sz="4" w:space="0" w:color="auto"/>
            </w:tcBorders>
            <w:shd w:val="clear" w:color="auto" w:fill="auto"/>
            <w:vAlign w:val="center"/>
          </w:tcPr>
          <w:p w14:paraId="42196E28" w14:textId="77777777" w:rsidR="00AD550C" w:rsidRPr="0096172A" w:rsidRDefault="00AD550C" w:rsidP="00780D7F">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single" w:sz="4" w:space="0" w:color="auto"/>
              <w:left w:val="single" w:sz="4" w:space="0" w:color="auto"/>
              <w:bottom w:val="nil"/>
              <w:right w:val="single" w:sz="4" w:space="0" w:color="auto"/>
            </w:tcBorders>
            <w:shd w:val="clear" w:color="auto" w:fill="auto"/>
            <w:vAlign w:val="center"/>
          </w:tcPr>
          <w:p w14:paraId="64A3C920" w14:textId="77777777" w:rsidR="00AD550C" w:rsidRPr="0096172A" w:rsidRDefault="00AD550C" w:rsidP="00780D7F">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single" w:sz="4" w:space="0" w:color="auto"/>
              <w:left w:val="single" w:sz="4" w:space="0" w:color="auto"/>
              <w:bottom w:val="nil"/>
              <w:right w:val="single" w:sz="4" w:space="0" w:color="auto"/>
            </w:tcBorders>
            <w:shd w:val="clear" w:color="auto" w:fill="auto"/>
            <w:vAlign w:val="center"/>
          </w:tcPr>
          <w:p w14:paraId="7A67AD3C" w14:textId="77777777" w:rsidR="00AD550C" w:rsidRPr="0096172A" w:rsidRDefault="00AD550C" w:rsidP="00780D7F">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single" w:sz="4" w:space="0" w:color="auto"/>
              <w:left w:val="single" w:sz="4" w:space="0" w:color="auto"/>
              <w:bottom w:val="nil"/>
              <w:right w:val="single" w:sz="4" w:space="0" w:color="auto"/>
            </w:tcBorders>
            <w:shd w:val="clear" w:color="auto" w:fill="auto"/>
            <w:vAlign w:val="center"/>
          </w:tcPr>
          <w:p w14:paraId="766DC41D" w14:textId="77777777" w:rsidR="00AD550C" w:rsidRPr="0096172A" w:rsidRDefault="00AD550C" w:rsidP="00780D7F">
            <w:pPr>
              <w:spacing w:after="0" w:line="240" w:lineRule="auto"/>
              <w:contextualSpacing/>
              <w:jc w:val="center"/>
              <w:rPr>
                <w:rFonts w:asciiTheme="minorHAnsi" w:hAnsiTheme="minorHAnsi" w:cs="Calibri"/>
                <w:sz w:val="14"/>
                <w:szCs w:val="14"/>
              </w:rPr>
            </w:pPr>
          </w:p>
        </w:tc>
        <w:tc>
          <w:tcPr>
            <w:tcW w:w="1430" w:type="pct"/>
            <w:gridSpan w:val="2"/>
            <w:vMerge w:val="restart"/>
            <w:tcBorders>
              <w:top w:val="single" w:sz="4" w:space="0" w:color="auto"/>
              <w:left w:val="single" w:sz="4" w:space="0" w:color="auto"/>
              <w:right w:val="single" w:sz="4" w:space="0" w:color="auto"/>
            </w:tcBorders>
            <w:shd w:val="clear" w:color="auto" w:fill="auto"/>
            <w:vAlign w:val="center"/>
          </w:tcPr>
          <w:p w14:paraId="6C098D56" w14:textId="77777777" w:rsidR="00AD550C" w:rsidRPr="0096172A" w:rsidRDefault="00AD550C" w:rsidP="00780D7F">
            <w:pPr>
              <w:numPr>
                <w:ilvl w:val="0"/>
                <w:numId w:val="1"/>
              </w:numPr>
              <w:spacing w:after="0" w:line="240" w:lineRule="auto"/>
              <w:ind w:left="129" w:hanging="129"/>
              <w:rPr>
                <w:rFonts w:asciiTheme="minorHAnsi" w:hAnsiTheme="minorHAnsi" w:cs="Calibri"/>
                <w:spacing w:val="-5"/>
                <w:sz w:val="18"/>
                <w:szCs w:val="18"/>
              </w:rPr>
            </w:pPr>
            <w:r w:rsidRPr="0096172A">
              <w:rPr>
                <w:rFonts w:asciiTheme="minorHAnsi" w:hAnsiTheme="minorHAnsi" w:cs="Calibri"/>
                <w:spacing w:val="-5"/>
                <w:sz w:val="18"/>
                <w:szCs w:val="18"/>
              </w:rPr>
              <w:t>Necessidade e adequação</w:t>
            </w:r>
          </w:p>
          <w:p w14:paraId="457FFF5F" w14:textId="77777777" w:rsidR="00AD550C" w:rsidRPr="0096172A" w:rsidRDefault="00AD550C" w:rsidP="00780D7F">
            <w:pPr>
              <w:numPr>
                <w:ilvl w:val="0"/>
                <w:numId w:val="1"/>
              </w:numPr>
              <w:spacing w:after="0" w:line="240" w:lineRule="auto"/>
              <w:ind w:left="129" w:hanging="129"/>
              <w:rPr>
                <w:rFonts w:asciiTheme="minorHAnsi" w:hAnsiTheme="minorHAnsi" w:cs="Calibri"/>
                <w:spacing w:val="-5"/>
                <w:sz w:val="18"/>
                <w:szCs w:val="18"/>
              </w:rPr>
            </w:pPr>
            <w:r w:rsidRPr="0096172A">
              <w:rPr>
                <w:rFonts w:asciiTheme="minorHAnsi" w:hAnsiTheme="minorHAnsi" w:cs="Calibri"/>
                <w:spacing w:val="-5"/>
                <w:sz w:val="18"/>
                <w:szCs w:val="18"/>
              </w:rPr>
              <w:t>Proporcionalidade em sentido estrito</w:t>
            </w:r>
          </w:p>
        </w:tc>
      </w:tr>
      <w:tr w:rsidR="00AD550C" w:rsidRPr="0096172A" w14:paraId="56CCD4B3" w14:textId="77777777" w:rsidTr="0096172A">
        <w:trPr>
          <w:cantSplit/>
          <w:tblHeader/>
        </w:trPr>
        <w:tc>
          <w:tcPr>
            <w:tcW w:w="461" w:type="pct"/>
            <w:tcBorders>
              <w:top w:val="nil"/>
              <w:bottom w:val="nil"/>
              <w:right w:val="single" w:sz="4" w:space="0" w:color="auto"/>
            </w:tcBorders>
            <w:shd w:val="clear" w:color="auto" w:fill="auto"/>
            <w:vAlign w:val="center"/>
          </w:tcPr>
          <w:p w14:paraId="4CC36EAD"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3.9.2</w:t>
            </w:r>
          </w:p>
        </w:tc>
        <w:tc>
          <w:tcPr>
            <w:tcW w:w="1833" w:type="pct"/>
            <w:tcBorders>
              <w:top w:val="nil"/>
              <w:left w:val="single" w:sz="4" w:space="0" w:color="auto"/>
              <w:bottom w:val="nil"/>
              <w:right w:val="single" w:sz="4" w:space="0" w:color="auto"/>
            </w:tcBorders>
            <w:shd w:val="clear" w:color="auto" w:fill="auto"/>
            <w:vAlign w:val="center"/>
          </w:tcPr>
          <w:p w14:paraId="4717ABDC" w14:textId="77777777" w:rsidR="00AD550C"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Dentre as espécies de penalidade propostas, a comissão justificou a quantidade das penas indicando expressamente processos com casos análogos e suas penalidades?</w:t>
            </w:r>
          </w:p>
          <w:p w14:paraId="0079B50C"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311" w:type="pct"/>
            <w:tcBorders>
              <w:top w:val="nil"/>
              <w:left w:val="single" w:sz="4" w:space="0" w:color="auto"/>
              <w:bottom w:val="nil"/>
              <w:right w:val="single" w:sz="4" w:space="0" w:color="auto"/>
            </w:tcBorders>
            <w:shd w:val="clear" w:color="auto" w:fill="auto"/>
            <w:vAlign w:val="center"/>
          </w:tcPr>
          <w:p w14:paraId="58234ACD"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5CF97237"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689F81D1"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nil"/>
              <w:right w:val="single" w:sz="4" w:space="0" w:color="auto"/>
            </w:tcBorders>
            <w:shd w:val="clear" w:color="auto" w:fill="auto"/>
            <w:vAlign w:val="center"/>
          </w:tcPr>
          <w:p w14:paraId="4A4426F6" w14:textId="77777777" w:rsidR="00AD550C" w:rsidRPr="0096172A" w:rsidRDefault="00AD550C" w:rsidP="003E3321">
            <w:pPr>
              <w:spacing w:after="0" w:line="240" w:lineRule="auto"/>
              <w:contextualSpacing/>
              <w:jc w:val="center"/>
              <w:rPr>
                <w:rFonts w:asciiTheme="minorHAnsi" w:hAnsiTheme="minorHAnsi" w:cs="Calibri"/>
                <w:sz w:val="14"/>
                <w:szCs w:val="14"/>
              </w:rPr>
            </w:pPr>
          </w:p>
        </w:tc>
        <w:tc>
          <w:tcPr>
            <w:tcW w:w="1430" w:type="pct"/>
            <w:gridSpan w:val="2"/>
            <w:vMerge/>
            <w:tcBorders>
              <w:left w:val="single" w:sz="4" w:space="0" w:color="auto"/>
              <w:right w:val="single" w:sz="4" w:space="0" w:color="auto"/>
            </w:tcBorders>
            <w:shd w:val="clear" w:color="auto" w:fill="auto"/>
            <w:vAlign w:val="center"/>
          </w:tcPr>
          <w:p w14:paraId="339784C2" w14:textId="77777777" w:rsidR="00AD550C" w:rsidRPr="0096172A" w:rsidRDefault="00AD550C" w:rsidP="003E3321">
            <w:pPr>
              <w:pStyle w:val="Textodocorpo1"/>
              <w:numPr>
                <w:ilvl w:val="0"/>
                <w:numId w:val="1"/>
              </w:numPr>
              <w:shd w:val="clear" w:color="auto" w:fill="auto"/>
              <w:spacing w:line="240" w:lineRule="auto"/>
              <w:ind w:left="129" w:hanging="129"/>
              <w:rPr>
                <w:rFonts w:asciiTheme="minorHAnsi" w:hAnsiTheme="minorHAnsi" w:cs="Calibri"/>
                <w:sz w:val="18"/>
                <w:szCs w:val="18"/>
              </w:rPr>
            </w:pPr>
          </w:p>
        </w:tc>
      </w:tr>
      <w:tr w:rsidR="00AD550C" w:rsidRPr="0096172A" w14:paraId="73B2E412" w14:textId="77777777" w:rsidTr="0096172A">
        <w:trPr>
          <w:cantSplit/>
          <w:tblHeader/>
        </w:trPr>
        <w:tc>
          <w:tcPr>
            <w:tcW w:w="461" w:type="pct"/>
            <w:tcBorders>
              <w:top w:val="nil"/>
              <w:bottom w:val="nil"/>
              <w:right w:val="single" w:sz="4" w:space="0" w:color="auto"/>
            </w:tcBorders>
            <w:shd w:val="clear" w:color="auto" w:fill="auto"/>
            <w:vAlign w:val="center"/>
          </w:tcPr>
          <w:p w14:paraId="0B08C926"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3.10.2</w:t>
            </w:r>
          </w:p>
        </w:tc>
        <w:tc>
          <w:tcPr>
            <w:tcW w:w="1833" w:type="pct"/>
            <w:tcBorders>
              <w:top w:val="nil"/>
              <w:left w:val="single" w:sz="4" w:space="0" w:color="auto"/>
              <w:bottom w:val="nil"/>
              <w:right w:val="single" w:sz="4" w:space="0" w:color="auto"/>
            </w:tcBorders>
            <w:shd w:val="clear" w:color="auto" w:fill="auto"/>
            <w:vAlign w:val="center"/>
          </w:tcPr>
          <w:p w14:paraId="722901EB" w14:textId="77777777" w:rsidR="00AD550C"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Pronunciou-se sobre a prescrição, conforme item 3.6?</w:t>
            </w:r>
          </w:p>
          <w:p w14:paraId="6B195C6B"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311" w:type="pct"/>
            <w:tcBorders>
              <w:top w:val="nil"/>
              <w:left w:val="single" w:sz="4" w:space="0" w:color="auto"/>
              <w:bottom w:val="nil"/>
              <w:right w:val="single" w:sz="4" w:space="0" w:color="auto"/>
            </w:tcBorders>
            <w:shd w:val="clear" w:color="auto" w:fill="auto"/>
            <w:vAlign w:val="center"/>
          </w:tcPr>
          <w:p w14:paraId="46FB55C1"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3315A1B5"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5FE9795D"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nil"/>
              <w:right w:val="single" w:sz="4" w:space="0" w:color="auto"/>
            </w:tcBorders>
            <w:shd w:val="clear" w:color="auto" w:fill="auto"/>
            <w:vAlign w:val="center"/>
          </w:tcPr>
          <w:p w14:paraId="1AE1D21C" w14:textId="77777777" w:rsidR="00AD550C" w:rsidRPr="0096172A" w:rsidRDefault="00AD550C" w:rsidP="003E3321">
            <w:pPr>
              <w:spacing w:after="0" w:line="240" w:lineRule="auto"/>
              <w:contextualSpacing/>
              <w:jc w:val="center"/>
              <w:rPr>
                <w:rFonts w:asciiTheme="minorHAnsi" w:hAnsiTheme="minorHAnsi" w:cs="Calibri"/>
                <w:sz w:val="14"/>
                <w:szCs w:val="14"/>
              </w:rPr>
            </w:pPr>
          </w:p>
        </w:tc>
        <w:tc>
          <w:tcPr>
            <w:tcW w:w="1430" w:type="pct"/>
            <w:gridSpan w:val="2"/>
            <w:vMerge/>
            <w:tcBorders>
              <w:left w:val="single" w:sz="4" w:space="0" w:color="auto"/>
              <w:right w:val="single" w:sz="4" w:space="0" w:color="auto"/>
            </w:tcBorders>
            <w:shd w:val="clear" w:color="auto" w:fill="auto"/>
            <w:vAlign w:val="center"/>
          </w:tcPr>
          <w:p w14:paraId="6446302C" w14:textId="77777777" w:rsidR="00AD550C" w:rsidRPr="0096172A" w:rsidRDefault="00AD550C" w:rsidP="003E3321">
            <w:pPr>
              <w:pStyle w:val="Textodocorpo1"/>
              <w:numPr>
                <w:ilvl w:val="0"/>
                <w:numId w:val="1"/>
              </w:numPr>
              <w:shd w:val="clear" w:color="auto" w:fill="auto"/>
              <w:spacing w:line="240" w:lineRule="auto"/>
              <w:ind w:left="129" w:hanging="129"/>
              <w:rPr>
                <w:rFonts w:asciiTheme="minorHAnsi" w:hAnsiTheme="minorHAnsi" w:cs="Calibri"/>
                <w:sz w:val="18"/>
                <w:szCs w:val="18"/>
              </w:rPr>
            </w:pPr>
          </w:p>
        </w:tc>
      </w:tr>
      <w:tr w:rsidR="00AD550C" w:rsidRPr="0096172A" w14:paraId="0A52C010" w14:textId="77777777" w:rsidTr="0096172A">
        <w:trPr>
          <w:cantSplit/>
          <w:tblHeader/>
        </w:trPr>
        <w:tc>
          <w:tcPr>
            <w:tcW w:w="461" w:type="pct"/>
            <w:tcBorders>
              <w:top w:val="nil"/>
              <w:bottom w:val="single" w:sz="4" w:space="0" w:color="auto"/>
              <w:right w:val="single" w:sz="4" w:space="0" w:color="auto"/>
            </w:tcBorders>
            <w:shd w:val="clear" w:color="auto" w:fill="auto"/>
            <w:vAlign w:val="center"/>
          </w:tcPr>
          <w:p w14:paraId="30E46972"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3.10.3</w:t>
            </w:r>
          </w:p>
        </w:tc>
        <w:tc>
          <w:tcPr>
            <w:tcW w:w="1833" w:type="pct"/>
            <w:tcBorders>
              <w:top w:val="nil"/>
              <w:left w:val="single" w:sz="4" w:space="0" w:color="auto"/>
              <w:bottom w:val="single" w:sz="4" w:space="0" w:color="auto"/>
              <w:right w:val="single" w:sz="4" w:space="0" w:color="auto"/>
            </w:tcBorders>
            <w:shd w:val="clear" w:color="auto" w:fill="auto"/>
            <w:vAlign w:val="center"/>
          </w:tcPr>
          <w:p w14:paraId="2A3B7CE6" w14:textId="77777777" w:rsidR="00AD550C"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Foi conclusivo quanto à responsabilidade da empresa, conforme itens 3.8 e 3.9?</w:t>
            </w:r>
          </w:p>
          <w:p w14:paraId="45AE0B43"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311" w:type="pct"/>
            <w:tcBorders>
              <w:top w:val="nil"/>
              <w:left w:val="single" w:sz="4" w:space="0" w:color="auto"/>
              <w:bottom w:val="single" w:sz="4" w:space="0" w:color="auto"/>
              <w:right w:val="single" w:sz="4" w:space="0" w:color="auto"/>
            </w:tcBorders>
            <w:shd w:val="clear" w:color="auto" w:fill="auto"/>
            <w:vAlign w:val="center"/>
          </w:tcPr>
          <w:p w14:paraId="40F2E2CE"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single" w:sz="4" w:space="0" w:color="auto"/>
              <w:right w:val="single" w:sz="4" w:space="0" w:color="auto"/>
            </w:tcBorders>
            <w:shd w:val="clear" w:color="auto" w:fill="auto"/>
            <w:vAlign w:val="center"/>
          </w:tcPr>
          <w:p w14:paraId="40F3CE08"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single" w:sz="4" w:space="0" w:color="auto"/>
              <w:right w:val="single" w:sz="4" w:space="0" w:color="auto"/>
            </w:tcBorders>
            <w:shd w:val="clear" w:color="auto" w:fill="auto"/>
            <w:vAlign w:val="center"/>
          </w:tcPr>
          <w:p w14:paraId="6433D089"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nil"/>
              <w:left w:val="single" w:sz="4" w:space="0" w:color="auto"/>
              <w:bottom w:val="single" w:sz="4" w:space="0" w:color="auto"/>
              <w:right w:val="single" w:sz="4" w:space="0" w:color="auto"/>
            </w:tcBorders>
            <w:shd w:val="clear" w:color="auto" w:fill="auto"/>
            <w:vAlign w:val="center"/>
          </w:tcPr>
          <w:p w14:paraId="32D40A7C" w14:textId="77777777" w:rsidR="00AD550C" w:rsidRPr="0096172A" w:rsidRDefault="00AD550C" w:rsidP="003E3321">
            <w:pPr>
              <w:spacing w:after="0" w:line="240" w:lineRule="auto"/>
              <w:contextualSpacing/>
              <w:jc w:val="center"/>
              <w:rPr>
                <w:rFonts w:asciiTheme="minorHAnsi" w:hAnsiTheme="minorHAnsi" w:cs="Calibri"/>
                <w:sz w:val="14"/>
                <w:szCs w:val="14"/>
              </w:rPr>
            </w:pPr>
          </w:p>
        </w:tc>
        <w:tc>
          <w:tcPr>
            <w:tcW w:w="1430" w:type="pct"/>
            <w:gridSpan w:val="2"/>
            <w:vMerge/>
            <w:tcBorders>
              <w:left w:val="single" w:sz="4" w:space="0" w:color="auto"/>
              <w:bottom w:val="single" w:sz="4" w:space="0" w:color="auto"/>
              <w:right w:val="single" w:sz="4" w:space="0" w:color="auto"/>
            </w:tcBorders>
            <w:shd w:val="clear" w:color="auto" w:fill="auto"/>
            <w:vAlign w:val="center"/>
          </w:tcPr>
          <w:p w14:paraId="0BA31469" w14:textId="77777777" w:rsidR="00AD550C" w:rsidRPr="0096172A" w:rsidRDefault="00AD550C" w:rsidP="003E3321">
            <w:pPr>
              <w:pStyle w:val="Textodocorpo1"/>
              <w:numPr>
                <w:ilvl w:val="0"/>
                <w:numId w:val="1"/>
              </w:numPr>
              <w:shd w:val="clear" w:color="auto" w:fill="auto"/>
              <w:spacing w:line="240" w:lineRule="auto"/>
              <w:ind w:left="129" w:hanging="129"/>
              <w:rPr>
                <w:rFonts w:asciiTheme="minorHAnsi" w:hAnsiTheme="minorHAnsi" w:cs="Calibri"/>
                <w:sz w:val="18"/>
                <w:szCs w:val="18"/>
              </w:rPr>
            </w:pPr>
          </w:p>
        </w:tc>
      </w:tr>
      <w:tr w:rsidR="00AD550C" w:rsidRPr="0096172A" w14:paraId="53C29B12" w14:textId="77777777" w:rsidTr="0096172A">
        <w:trPr>
          <w:cantSplit/>
          <w:tblHeader/>
        </w:trPr>
        <w:tc>
          <w:tcPr>
            <w:tcW w:w="461" w:type="pct"/>
            <w:tcBorders>
              <w:top w:val="single" w:sz="4" w:space="0" w:color="auto"/>
              <w:bottom w:val="nil"/>
              <w:right w:val="single" w:sz="4" w:space="0" w:color="auto"/>
            </w:tcBorders>
            <w:shd w:val="clear" w:color="auto" w:fill="auto"/>
            <w:vAlign w:val="center"/>
          </w:tcPr>
          <w:p w14:paraId="239ED6F8"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3.11</w:t>
            </w:r>
          </w:p>
        </w:tc>
        <w:tc>
          <w:tcPr>
            <w:tcW w:w="1833" w:type="pct"/>
            <w:tcBorders>
              <w:top w:val="single" w:sz="4" w:space="0" w:color="auto"/>
              <w:left w:val="single" w:sz="4" w:space="0" w:color="auto"/>
              <w:bottom w:val="nil"/>
              <w:right w:val="single" w:sz="4" w:space="0" w:color="auto"/>
            </w:tcBorders>
            <w:shd w:val="clear" w:color="auto" w:fill="auto"/>
            <w:vAlign w:val="center"/>
          </w:tcPr>
          <w:p w14:paraId="5656C152" w14:textId="77777777" w:rsidR="0096172A" w:rsidRDefault="0096172A" w:rsidP="003E3321">
            <w:pPr>
              <w:pStyle w:val="Textodocorpo1"/>
              <w:shd w:val="clear" w:color="auto" w:fill="auto"/>
              <w:spacing w:line="240" w:lineRule="auto"/>
              <w:rPr>
                <w:rFonts w:asciiTheme="minorHAnsi" w:hAnsiTheme="minorHAnsi" w:cs="Calibri"/>
                <w:sz w:val="20"/>
                <w:szCs w:val="20"/>
              </w:rPr>
            </w:pPr>
          </w:p>
          <w:p w14:paraId="1FA9A191" w14:textId="77777777" w:rsidR="00AD550C" w:rsidRPr="0096172A"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Houve notificação válida da decisão do Pró-Reitor e para recurso?</w:t>
            </w:r>
          </w:p>
        </w:tc>
        <w:tc>
          <w:tcPr>
            <w:tcW w:w="311" w:type="pct"/>
            <w:tcBorders>
              <w:top w:val="single" w:sz="4" w:space="0" w:color="auto"/>
              <w:left w:val="single" w:sz="4" w:space="0" w:color="auto"/>
              <w:bottom w:val="nil"/>
              <w:right w:val="single" w:sz="4" w:space="0" w:color="auto"/>
            </w:tcBorders>
            <w:shd w:val="clear" w:color="auto" w:fill="auto"/>
            <w:vAlign w:val="center"/>
          </w:tcPr>
          <w:p w14:paraId="49A7F75D" w14:textId="77777777" w:rsidR="00AD550C" w:rsidRPr="0096172A" w:rsidRDefault="00AD550C" w:rsidP="003E3321">
            <w:pPr>
              <w:spacing w:after="0" w:line="240" w:lineRule="auto"/>
              <w:jc w:val="center"/>
              <w:rPr>
                <w:rFonts w:asciiTheme="minorHAnsi" w:hAnsiTheme="minorHAnsi" w:cs="Calibri"/>
              </w:rPr>
            </w:pPr>
          </w:p>
        </w:tc>
        <w:tc>
          <w:tcPr>
            <w:tcW w:w="318" w:type="pct"/>
            <w:gridSpan w:val="2"/>
            <w:tcBorders>
              <w:top w:val="single" w:sz="4" w:space="0" w:color="auto"/>
              <w:left w:val="single" w:sz="4" w:space="0" w:color="auto"/>
              <w:bottom w:val="nil"/>
              <w:right w:val="single" w:sz="4" w:space="0" w:color="auto"/>
            </w:tcBorders>
            <w:shd w:val="clear" w:color="auto" w:fill="auto"/>
            <w:vAlign w:val="center"/>
          </w:tcPr>
          <w:p w14:paraId="4BC993C2" w14:textId="77777777" w:rsidR="00AD550C" w:rsidRPr="0096172A" w:rsidRDefault="00AD550C" w:rsidP="003E3321">
            <w:pPr>
              <w:spacing w:after="0" w:line="240" w:lineRule="auto"/>
              <w:jc w:val="center"/>
              <w:rPr>
                <w:rFonts w:asciiTheme="minorHAnsi" w:hAnsiTheme="minorHAnsi" w:cs="Calibri"/>
              </w:rPr>
            </w:pPr>
          </w:p>
        </w:tc>
        <w:tc>
          <w:tcPr>
            <w:tcW w:w="259" w:type="pct"/>
            <w:tcBorders>
              <w:top w:val="single" w:sz="4" w:space="0" w:color="auto"/>
              <w:left w:val="single" w:sz="4" w:space="0" w:color="auto"/>
              <w:bottom w:val="nil"/>
              <w:right w:val="single" w:sz="4" w:space="0" w:color="auto"/>
            </w:tcBorders>
            <w:shd w:val="clear" w:color="auto" w:fill="auto"/>
            <w:vAlign w:val="center"/>
          </w:tcPr>
          <w:p w14:paraId="0F3665AD" w14:textId="77777777" w:rsidR="00AD550C" w:rsidRPr="0096172A" w:rsidRDefault="00AD550C" w:rsidP="003E3321">
            <w:pPr>
              <w:spacing w:after="0" w:line="240" w:lineRule="auto"/>
              <w:jc w:val="center"/>
              <w:rPr>
                <w:rFonts w:asciiTheme="minorHAnsi" w:hAnsiTheme="minorHAnsi" w:cs="Calibri"/>
              </w:rPr>
            </w:pPr>
          </w:p>
        </w:tc>
        <w:tc>
          <w:tcPr>
            <w:tcW w:w="388" w:type="pct"/>
            <w:tcBorders>
              <w:top w:val="single" w:sz="4" w:space="0" w:color="auto"/>
              <w:left w:val="single" w:sz="4" w:space="0" w:color="auto"/>
              <w:bottom w:val="nil"/>
              <w:right w:val="single" w:sz="4" w:space="0" w:color="auto"/>
            </w:tcBorders>
            <w:shd w:val="clear" w:color="auto" w:fill="auto"/>
            <w:vAlign w:val="center"/>
          </w:tcPr>
          <w:p w14:paraId="34E75C6A" w14:textId="77777777" w:rsidR="00AD550C" w:rsidRPr="0096172A" w:rsidRDefault="00AD550C" w:rsidP="003E3321">
            <w:pPr>
              <w:spacing w:after="0" w:line="240" w:lineRule="auto"/>
              <w:contextualSpacing/>
              <w:jc w:val="center"/>
              <w:rPr>
                <w:rFonts w:asciiTheme="minorHAnsi" w:hAnsiTheme="minorHAnsi"/>
              </w:rPr>
            </w:pPr>
            <w:r w:rsidRPr="0096172A">
              <w:rPr>
                <w:rFonts w:asciiTheme="minorHAnsi" w:hAnsiTheme="minorHAnsi" w:cs="Calibri"/>
                <w:sz w:val="14"/>
                <w:szCs w:val="14"/>
              </w:rPr>
              <w:t>Item 2.6</w:t>
            </w:r>
          </w:p>
        </w:tc>
        <w:tc>
          <w:tcPr>
            <w:tcW w:w="1430" w:type="pct"/>
            <w:gridSpan w:val="2"/>
            <w:vMerge w:val="restart"/>
            <w:tcBorders>
              <w:top w:val="single" w:sz="4" w:space="0" w:color="auto"/>
              <w:left w:val="single" w:sz="4" w:space="0" w:color="auto"/>
              <w:right w:val="single" w:sz="4" w:space="0" w:color="auto"/>
            </w:tcBorders>
            <w:shd w:val="clear" w:color="auto" w:fill="auto"/>
            <w:vAlign w:val="center"/>
          </w:tcPr>
          <w:p w14:paraId="2AD11BB0" w14:textId="77777777" w:rsidR="00AD550C" w:rsidRPr="0096172A" w:rsidRDefault="00AD550C" w:rsidP="003E3321">
            <w:pPr>
              <w:pStyle w:val="Textodocorpo1"/>
              <w:numPr>
                <w:ilvl w:val="0"/>
                <w:numId w:val="1"/>
              </w:numPr>
              <w:shd w:val="clear" w:color="auto" w:fill="auto"/>
              <w:spacing w:line="240" w:lineRule="auto"/>
              <w:ind w:left="129" w:hanging="129"/>
              <w:rPr>
                <w:rFonts w:asciiTheme="minorHAnsi" w:hAnsiTheme="minorHAnsi" w:cs="Calibri"/>
                <w:sz w:val="18"/>
                <w:szCs w:val="18"/>
                <w:lang w:val="en-US"/>
              </w:rPr>
            </w:pPr>
            <w:r w:rsidRPr="0096172A">
              <w:rPr>
                <w:rFonts w:asciiTheme="minorHAnsi" w:hAnsiTheme="minorHAnsi" w:cs="Calibri"/>
                <w:sz w:val="18"/>
                <w:szCs w:val="18"/>
                <w:lang w:val="en-US"/>
              </w:rPr>
              <w:t>Art. 7º e Art. 8º, Port. n. 1186/GR/97</w:t>
            </w:r>
          </w:p>
          <w:p w14:paraId="331FE5DC" w14:textId="77777777" w:rsidR="00AD550C" w:rsidRPr="0096172A" w:rsidRDefault="00AD550C" w:rsidP="003E3321">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Art. 26, Lei n. 9.784/99</w:t>
            </w:r>
          </w:p>
          <w:p w14:paraId="69C2083A" w14:textId="77777777" w:rsidR="00AD550C" w:rsidRPr="0096172A" w:rsidRDefault="00AD550C" w:rsidP="003E3321">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Art. 109, I, “f”, e § 6º, Lei n. 8.666/93</w:t>
            </w:r>
          </w:p>
        </w:tc>
      </w:tr>
      <w:tr w:rsidR="00AD550C" w:rsidRPr="0096172A" w14:paraId="2137C752" w14:textId="77777777" w:rsidTr="0096172A">
        <w:trPr>
          <w:cantSplit/>
          <w:tblHeader/>
        </w:trPr>
        <w:tc>
          <w:tcPr>
            <w:tcW w:w="461" w:type="pct"/>
            <w:tcBorders>
              <w:top w:val="nil"/>
              <w:left w:val="single" w:sz="4" w:space="0" w:color="auto"/>
              <w:bottom w:val="nil"/>
              <w:right w:val="single" w:sz="4" w:space="0" w:color="auto"/>
            </w:tcBorders>
            <w:shd w:val="clear" w:color="auto" w:fill="auto"/>
            <w:vAlign w:val="center"/>
          </w:tcPr>
          <w:p w14:paraId="6BC3E0FF"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3.11.1</w:t>
            </w:r>
          </w:p>
        </w:tc>
        <w:tc>
          <w:tcPr>
            <w:tcW w:w="1833" w:type="pct"/>
            <w:tcBorders>
              <w:top w:val="nil"/>
              <w:left w:val="single" w:sz="4" w:space="0" w:color="auto"/>
              <w:bottom w:val="nil"/>
              <w:right w:val="single" w:sz="4" w:space="0" w:color="auto"/>
            </w:tcBorders>
            <w:shd w:val="clear" w:color="auto" w:fill="auto"/>
            <w:vAlign w:val="center"/>
          </w:tcPr>
          <w:p w14:paraId="1511E5B7" w14:textId="77777777" w:rsidR="00AD550C"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Ela indicou corretamente o nome da empresa?</w:t>
            </w:r>
          </w:p>
          <w:p w14:paraId="549B8036"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311" w:type="pct"/>
            <w:tcBorders>
              <w:top w:val="nil"/>
              <w:left w:val="single" w:sz="4" w:space="0" w:color="auto"/>
              <w:bottom w:val="nil"/>
              <w:right w:val="single" w:sz="4" w:space="0" w:color="auto"/>
            </w:tcBorders>
            <w:shd w:val="clear" w:color="auto" w:fill="auto"/>
            <w:vAlign w:val="center"/>
          </w:tcPr>
          <w:p w14:paraId="6C926EE8"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48B5AB93"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7C83F274"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vMerge w:val="restart"/>
            <w:tcBorders>
              <w:top w:val="nil"/>
              <w:left w:val="single" w:sz="4" w:space="0" w:color="auto"/>
              <w:right w:val="single" w:sz="4" w:space="0" w:color="auto"/>
            </w:tcBorders>
            <w:shd w:val="clear" w:color="auto" w:fill="auto"/>
            <w:vAlign w:val="center"/>
          </w:tcPr>
          <w:p w14:paraId="6CF933FD" w14:textId="77777777" w:rsidR="00AD550C" w:rsidRPr="0096172A" w:rsidRDefault="00AD550C" w:rsidP="003E3321">
            <w:pPr>
              <w:spacing w:after="0" w:line="240" w:lineRule="auto"/>
              <w:contextualSpacing/>
              <w:jc w:val="center"/>
              <w:rPr>
                <w:rFonts w:asciiTheme="minorHAnsi" w:hAnsiTheme="minorHAnsi" w:cs="Calibri"/>
                <w:sz w:val="14"/>
                <w:szCs w:val="14"/>
              </w:rPr>
            </w:pPr>
          </w:p>
        </w:tc>
        <w:tc>
          <w:tcPr>
            <w:tcW w:w="1430" w:type="pct"/>
            <w:gridSpan w:val="2"/>
            <w:vMerge/>
            <w:tcBorders>
              <w:left w:val="single" w:sz="4" w:space="0" w:color="auto"/>
              <w:right w:val="single" w:sz="4" w:space="0" w:color="auto"/>
            </w:tcBorders>
            <w:shd w:val="clear" w:color="auto" w:fill="auto"/>
            <w:vAlign w:val="center"/>
          </w:tcPr>
          <w:p w14:paraId="2F4C67D3" w14:textId="77777777" w:rsidR="00AD550C" w:rsidRPr="0096172A" w:rsidRDefault="00AD550C" w:rsidP="00F573CE">
            <w:pPr>
              <w:pStyle w:val="Textodocorpo1"/>
              <w:numPr>
                <w:ilvl w:val="0"/>
                <w:numId w:val="4"/>
              </w:numPr>
              <w:spacing w:line="240" w:lineRule="auto"/>
              <w:ind w:left="129" w:hanging="129"/>
              <w:rPr>
                <w:rFonts w:asciiTheme="minorHAnsi" w:hAnsiTheme="minorHAnsi" w:cs="Calibri"/>
                <w:sz w:val="18"/>
                <w:szCs w:val="18"/>
              </w:rPr>
            </w:pPr>
          </w:p>
        </w:tc>
      </w:tr>
      <w:tr w:rsidR="00AD550C" w:rsidRPr="0096172A" w14:paraId="412C4F7B" w14:textId="77777777" w:rsidTr="0096172A">
        <w:trPr>
          <w:cantSplit/>
          <w:tblHeader/>
        </w:trPr>
        <w:tc>
          <w:tcPr>
            <w:tcW w:w="461" w:type="pct"/>
            <w:tcBorders>
              <w:top w:val="nil"/>
              <w:left w:val="single" w:sz="4" w:space="0" w:color="auto"/>
              <w:bottom w:val="nil"/>
              <w:right w:val="single" w:sz="4" w:space="0" w:color="auto"/>
            </w:tcBorders>
            <w:shd w:val="clear" w:color="auto" w:fill="auto"/>
            <w:vAlign w:val="center"/>
          </w:tcPr>
          <w:p w14:paraId="73E65B12"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3.11.2</w:t>
            </w:r>
          </w:p>
        </w:tc>
        <w:tc>
          <w:tcPr>
            <w:tcW w:w="1833" w:type="pct"/>
            <w:tcBorders>
              <w:top w:val="nil"/>
              <w:left w:val="single" w:sz="4" w:space="0" w:color="auto"/>
              <w:bottom w:val="nil"/>
              <w:right w:val="single" w:sz="4" w:space="0" w:color="auto"/>
            </w:tcBorders>
            <w:shd w:val="clear" w:color="auto" w:fill="auto"/>
            <w:vAlign w:val="center"/>
          </w:tcPr>
          <w:p w14:paraId="6AA66449" w14:textId="77777777" w:rsidR="00AD550C"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Ela foi entregue no endereço correto (físico ou eletrônico)?</w:t>
            </w:r>
          </w:p>
          <w:p w14:paraId="6740A9E9"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311" w:type="pct"/>
            <w:tcBorders>
              <w:top w:val="nil"/>
              <w:left w:val="single" w:sz="4" w:space="0" w:color="auto"/>
              <w:bottom w:val="nil"/>
              <w:right w:val="single" w:sz="4" w:space="0" w:color="auto"/>
            </w:tcBorders>
            <w:shd w:val="clear" w:color="auto" w:fill="auto"/>
            <w:vAlign w:val="center"/>
          </w:tcPr>
          <w:p w14:paraId="36C350E6"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7E0347B1"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5EE23DB8"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vMerge/>
            <w:tcBorders>
              <w:left w:val="single" w:sz="4" w:space="0" w:color="auto"/>
              <w:right w:val="single" w:sz="4" w:space="0" w:color="auto"/>
            </w:tcBorders>
            <w:shd w:val="clear" w:color="auto" w:fill="auto"/>
            <w:vAlign w:val="center"/>
          </w:tcPr>
          <w:p w14:paraId="2866B5C1" w14:textId="77777777" w:rsidR="00AD550C" w:rsidRPr="0096172A" w:rsidRDefault="00AD550C" w:rsidP="003E3321">
            <w:pPr>
              <w:spacing w:after="0" w:line="240" w:lineRule="auto"/>
              <w:contextualSpacing/>
              <w:jc w:val="center"/>
              <w:rPr>
                <w:rFonts w:asciiTheme="minorHAnsi" w:hAnsiTheme="minorHAnsi" w:cs="Calibri"/>
                <w:sz w:val="14"/>
                <w:szCs w:val="14"/>
              </w:rPr>
            </w:pPr>
          </w:p>
        </w:tc>
        <w:tc>
          <w:tcPr>
            <w:tcW w:w="1430" w:type="pct"/>
            <w:gridSpan w:val="2"/>
            <w:vMerge/>
            <w:tcBorders>
              <w:left w:val="single" w:sz="4" w:space="0" w:color="auto"/>
              <w:right w:val="single" w:sz="4" w:space="0" w:color="auto"/>
            </w:tcBorders>
            <w:shd w:val="clear" w:color="auto" w:fill="auto"/>
            <w:vAlign w:val="center"/>
          </w:tcPr>
          <w:p w14:paraId="075774E6" w14:textId="77777777" w:rsidR="00AD550C" w:rsidRPr="0096172A" w:rsidRDefault="00AD550C" w:rsidP="00F573CE">
            <w:pPr>
              <w:pStyle w:val="Textodocorpo1"/>
              <w:numPr>
                <w:ilvl w:val="0"/>
                <w:numId w:val="4"/>
              </w:numPr>
              <w:spacing w:line="240" w:lineRule="auto"/>
              <w:ind w:left="129" w:hanging="129"/>
              <w:rPr>
                <w:rFonts w:asciiTheme="minorHAnsi" w:hAnsiTheme="minorHAnsi" w:cs="Calibri"/>
                <w:sz w:val="18"/>
                <w:szCs w:val="18"/>
              </w:rPr>
            </w:pPr>
          </w:p>
        </w:tc>
      </w:tr>
      <w:tr w:rsidR="00AD550C" w:rsidRPr="0096172A" w14:paraId="3B5B1DC3" w14:textId="77777777" w:rsidTr="0096172A">
        <w:trPr>
          <w:cantSplit/>
          <w:tblHeader/>
        </w:trPr>
        <w:tc>
          <w:tcPr>
            <w:tcW w:w="461" w:type="pct"/>
            <w:tcBorders>
              <w:top w:val="nil"/>
              <w:left w:val="single" w:sz="4" w:space="0" w:color="auto"/>
              <w:bottom w:val="nil"/>
              <w:right w:val="single" w:sz="4" w:space="0" w:color="auto"/>
            </w:tcBorders>
            <w:shd w:val="clear" w:color="auto" w:fill="auto"/>
            <w:vAlign w:val="center"/>
          </w:tcPr>
          <w:p w14:paraId="5BF1F6CD"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3.11.3</w:t>
            </w:r>
          </w:p>
        </w:tc>
        <w:tc>
          <w:tcPr>
            <w:tcW w:w="1833" w:type="pct"/>
            <w:tcBorders>
              <w:top w:val="nil"/>
              <w:left w:val="single" w:sz="4" w:space="0" w:color="auto"/>
              <w:bottom w:val="nil"/>
              <w:right w:val="single" w:sz="4" w:space="0" w:color="auto"/>
            </w:tcBorders>
            <w:shd w:val="clear" w:color="auto" w:fill="auto"/>
            <w:vAlign w:val="center"/>
          </w:tcPr>
          <w:p w14:paraId="6C95FD7F" w14:textId="47334604" w:rsidR="00AD550C" w:rsidRPr="0096172A" w:rsidRDefault="00AD550C" w:rsidP="0096172A">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O AR foi recebido no endereço correto?</w:t>
            </w:r>
          </w:p>
        </w:tc>
        <w:tc>
          <w:tcPr>
            <w:tcW w:w="311" w:type="pct"/>
            <w:tcBorders>
              <w:top w:val="nil"/>
              <w:left w:val="single" w:sz="4" w:space="0" w:color="auto"/>
              <w:bottom w:val="nil"/>
              <w:right w:val="single" w:sz="4" w:space="0" w:color="auto"/>
            </w:tcBorders>
            <w:shd w:val="clear" w:color="auto" w:fill="auto"/>
            <w:vAlign w:val="center"/>
          </w:tcPr>
          <w:p w14:paraId="512AE7F9"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76121897"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2F465098"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vMerge/>
            <w:tcBorders>
              <w:left w:val="single" w:sz="4" w:space="0" w:color="auto"/>
              <w:right w:val="single" w:sz="4" w:space="0" w:color="auto"/>
            </w:tcBorders>
            <w:shd w:val="clear" w:color="auto" w:fill="auto"/>
            <w:vAlign w:val="center"/>
          </w:tcPr>
          <w:p w14:paraId="378E94E3" w14:textId="77777777" w:rsidR="00AD550C" w:rsidRPr="0096172A" w:rsidRDefault="00AD550C" w:rsidP="003E3321">
            <w:pPr>
              <w:spacing w:after="0" w:line="240" w:lineRule="auto"/>
              <w:contextualSpacing/>
              <w:jc w:val="center"/>
              <w:rPr>
                <w:rFonts w:asciiTheme="minorHAnsi" w:hAnsiTheme="minorHAnsi" w:cs="Calibri"/>
                <w:sz w:val="14"/>
                <w:szCs w:val="14"/>
              </w:rPr>
            </w:pPr>
          </w:p>
        </w:tc>
        <w:tc>
          <w:tcPr>
            <w:tcW w:w="1430" w:type="pct"/>
            <w:gridSpan w:val="2"/>
            <w:vMerge/>
            <w:tcBorders>
              <w:left w:val="single" w:sz="4" w:space="0" w:color="auto"/>
              <w:right w:val="single" w:sz="4" w:space="0" w:color="auto"/>
            </w:tcBorders>
            <w:shd w:val="clear" w:color="auto" w:fill="auto"/>
            <w:vAlign w:val="center"/>
          </w:tcPr>
          <w:p w14:paraId="73F28EBF" w14:textId="77777777" w:rsidR="00AD550C" w:rsidRPr="0096172A" w:rsidRDefault="00AD550C" w:rsidP="00F573CE">
            <w:pPr>
              <w:pStyle w:val="Textodocorpo1"/>
              <w:numPr>
                <w:ilvl w:val="0"/>
                <w:numId w:val="4"/>
              </w:numPr>
              <w:spacing w:line="240" w:lineRule="auto"/>
              <w:ind w:left="129" w:hanging="129"/>
              <w:rPr>
                <w:rFonts w:asciiTheme="minorHAnsi" w:hAnsiTheme="minorHAnsi" w:cs="Calibri"/>
                <w:sz w:val="18"/>
                <w:szCs w:val="18"/>
              </w:rPr>
            </w:pPr>
          </w:p>
        </w:tc>
      </w:tr>
      <w:tr w:rsidR="00AD550C" w:rsidRPr="0096172A" w14:paraId="29C8199B" w14:textId="77777777" w:rsidTr="0096172A">
        <w:trPr>
          <w:cantSplit/>
          <w:tblHeader/>
        </w:trPr>
        <w:tc>
          <w:tcPr>
            <w:tcW w:w="461" w:type="pct"/>
            <w:tcBorders>
              <w:top w:val="nil"/>
              <w:left w:val="single" w:sz="4" w:space="0" w:color="auto"/>
              <w:bottom w:val="nil"/>
              <w:right w:val="single" w:sz="4" w:space="0" w:color="auto"/>
            </w:tcBorders>
            <w:shd w:val="clear" w:color="auto" w:fill="auto"/>
            <w:vAlign w:val="center"/>
          </w:tcPr>
          <w:p w14:paraId="31919CBB"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3.11.4</w:t>
            </w:r>
          </w:p>
        </w:tc>
        <w:tc>
          <w:tcPr>
            <w:tcW w:w="1833" w:type="pct"/>
            <w:tcBorders>
              <w:top w:val="nil"/>
              <w:left w:val="single" w:sz="4" w:space="0" w:color="auto"/>
              <w:bottom w:val="nil"/>
              <w:right w:val="single" w:sz="4" w:space="0" w:color="auto"/>
            </w:tcBorders>
            <w:shd w:val="clear" w:color="auto" w:fill="auto"/>
            <w:vAlign w:val="center"/>
          </w:tcPr>
          <w:p w14:paraId="0C623750" w14:textId="77777777" w:rsidR="00AD550C"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Foi anexa a decisão?</w:t>
            </w:r>
          </w:p>
          <w:p w14:paraId="3A367213"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311" w:type="pct"/>
            <w:tcBorders>
              <w:top w:val="nil"/>
              <w:left w:val="single" w:sz="4" w:space="0" w:color="auto"/>
              <w:bottom w:val="nil"/>
              <w:right w:val="single" w:sz="4" w:space="0" w:color="auto"/>
            </w:tcBorders>
            <w:shd w:val="clear" w:color="auto" w:fill="auto"/>
            <w:vAlign w:val="center"/>
          </w:tcPr>
          <w:p w14:paraId="55C308F6"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363B98D7"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276330EC"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vMerge/>
            <w:tcBorders>
              <w:left w:val="single" w:sz="4" w:space="0" w:color="auto"/>
              <w:right w:val="single" w:sz="4" w:space="0" w:color="auto"/>
            </w:tcBorders>
            <w:shd w:val="clear" w:color="auto" w:fill="auto"/>
            <w:vAlign w:val="center"/>
          </w:tcPr>
          <w:p w14:paraId="235885C8" w14:textId="77777777" w:rsidR="00AD550C" w:rsidRPr="0096172A" w:rsidRDefault="00AD550C" w:rsidP="003E3321">
            <w:pPr>
              <w:spacing w:after="0" w:line="240" w:lineRule="auto"/>
              <w:contextualSpacing/>
              <w:jc w:val="center"/>
              <w:rPr>
                <w:rFonts w:asciiTheme="minorHAnsi" w:hAnsiTheme="minorHAnsi" w:cs="Calibri"/>
                <w:sz w:val="14"/>
                <w:szCs w:val="14"/>
              </w:rPr>
            </w:pPr>
          </w:p>
        </w:tc>
        <w:tc>
          <w:tcPr>
            <w:tcW w:w="1430" w:type="pct"/>
            <w:gridSpan w:val="2"/>
            <w:vMerge/>
            <w:tcBorders>
              <w:left w:val="single" w:sz="4" w:space="0" w:color="auto"/>
              <w:right w:val="single" w:sz="4" w:space="0" w:color="auto"/>
            </w:tcBorders>
            <w:shd w:val="clear" w:color="auto" w:fill="auto"/>
            <w:vAlign w:val="center"/>
          </w:tcPr>
          <w:p w14:paraId="16111E67" w14:textId="77777777" w:rsidR="00AD550C" w:rsidRPr="0096172A" w:rsidRDefault="00AD550C" w:rsidP="00F573CE">
            <w:pPr>
              <w:pStyle w:val="Textodocorpo1"/>
              <w:numPr>
                <w:ilvl w:val="0"/>
                <w:numId w:val="4"/>
              </w:numPr>
              <w:spacing w:line="240" w:lineRule="auto"/>
              <w:ind w:left="129" w:hanging="129"/>
              <w:rPr>
                <w:rFonts w:asciiTheme="minorHAnsi" w:hAnsiTheme="minorHAnsi" w:cs="Calibri"/>
                <w:sz w:val="18"/>
                <w:szCs w:val="18"/>
              </w:rPr>
            </w:pPr>
          </w:p>
        </w:tc>
      </w:tr>
      <w:tr w:rsidR="00AD550C" w:rsidRPr="0096172A" w14:paraId="0E8398BB" w14:textId="77777777" w:rsidTr="0096172A">
        <w:trPr>
          <w:cantSplit/>
          <w:tblHeader/>
        </w:trPr>
        <w:tc>
          <w:tcPr>
            <w:tcW w:w="461" w:type="pct"/>
            <w:tcBorders>
              <w:top w:val="nil"/>
              <w:left w:val="single" w:sz="4" w:space="0" w:color="auto"/>
              <w:bottom w:val="nil"/>
              <w:right w:val="single" w:sz="4" w:space="0" w:color="auto"/>
            </w:tcBorders>
            <w:shd w:val="clear" w:color="auto" w:fill="auto"/>
            <w:vAlign w:val="center"/>
          </w:tcPr>
          <w:p w14:paraId="7C8B0E05"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3.11.5</w:t>
            </w:r>
          </w:p>
        </w:tc>
        <w:tc>
          <w:tcPr>
            <w:tcW w:w="1833" w:type="pct"/>
            <w:tcBorders>
              <w:top w:val="nil"/>
              <w:left w:val="single" w:sz="4" w:space="0" w:color="auto"/>
              <w:bottom w:val="nil"/>
              <w:right w:val="single" w:sz="4" w:space="0" w:color="auto"/>
            </w:tcBorders>
            <w:shd w:val="clear" w:color="auto" w:fill="auto"/>
            <w:vAlign w:val="center"/>
          </w:tcPr>
          <w:p w14:paraId="2EF0B608" w14:textId="77777777" w:rsidR="00AD550C"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Ela previu o prazo para recurso (</w:t>
            </w:r>
            <w:proofErr w:type="gramStart"/>
            <w:r w:rsidRPr="0096172A">
              <w:rPr>
                <w:rFonts w:asciiTheme="minorHAnsi" w:hAnsiTheme="minorHAnsi" w:cs="Calibri"/>
                <w:sz w:val="20"/>
                <w:szCs w:val="20"/>
              </w:rPr>
              <w:t>2</w:t>
            </w:r>
            <w:proofErr w:type="gramEnd"/>
            <w:r w:rsidRPr="0096172A">
              <w:rPr>
                <w:rFonts w:asciiTheme="minorHAnsi" w:hAnsiTheme="minorHAnsi" w:cs="Calibri"/>
                <w:sz w:val="20"/>
                <w:szCs w:val="20"/>
              </w:rPr>
              <w:t xml:space="preserve"> ou 5 dias úteis, conforme o caso)?</w:t>
            </w:r>
          </w:p>
          <w:p w14:paraId="7DA5D74A"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311" w:type="pct"/>
            <w:tcBorders>
              <w:top w:val="nil"/>
              <w:left w:val="single" w:sz="4" w:space="0" w:color="auto"/>
              <w:bottom w:val="nil"/>
              <w:right w:val="single" w:sz="4" w:space="0" w:color="auto"/>
            </w:tcBorders>
            <w:shd w:val="clear" w:color="auto" w:fill="auto"/>
            <w:vAlign w:val="center"/>
          </w:tcPr>
          <w:p w14:paraId="5E412D4A"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nil"/>
              <w:right w:val="single" w:sz="4" w:space="0" w:color="auto"/>
            </w:tcBorders>
            <w:shd w:val="clear" w:color="auto" w:fill="auto"/>
            <w:vAlign w:val="center"/>
          </w:tcPr>
          <w:p w14:paraId="05735005"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nil"/>
              <w:right w:val="single" w:sz="4" w:space="0" w:color="auto"/>
            </w:tcBorders>
            <w:shd w:val="clear" w:color="auto" w:fill="auto"/>
            <w:vAlign w:val="center"/>
          </w:tcPr>
          <w:p w14:paraId="33D18504"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vMerge/>
            <w:tcBorders>
              <w:left w:val="single" w:sz="4" w:space="0" w:color="auto"/>
              <w:right w:val="single" w:sz="4" w:space="0" w:color="auto"/>
            </w:tcBorders>
            <w:shd w:val="clear" w:color="auto" w:fill="auto"/>
            <w:vAlign w:val="center"/>
          </w:tcPr>
          <w:p w14:paraId="07E8C2F2" w14:textId="77777777" w:rsidR="00AD550C" w:rsidRPr="0096172A" w:rsidRDefault="00AD550C" w:rsidP="003E3321">
            <w:pPr>
              <w:spacing w:after="0" w:line="240" w:lineRule="auto"/>
              <w:contextualSpacing/>
              <w:jc w:val="center"/>
              <w:rPr>
                <w:rFonts w:asciiTheme="minorHAnsi" w:hAnsiTheme="minorHAnsi" w:cs="Calibri"/>
                <w:sz w:val="14"/>
                <w:szCs w:val="14"/>
              </w:rPr>
            </w:pPr>
          </w:p>
        </w:tc>
        <w:tc>
          <w:tcPr>
            <w:tcW w:w="1430" w:type="pct"/>
            <w:gridSpan w:val="2"/>
            <w:vMerge/>
            <w:tcBorders>
              <w:left w:val="single" w:sz="4" w:space="0" w:color="auto"/>
              <w:right w:val="single" w:sz="4" w:space="0" w:color="auto"/>
            </w:tcBorders>
            <w:shd w:val="clear" w:color="auto" w:fill="auto"/>
            <w:vAlign w:val="center"/>
          </w:tcPr>
          <w:p w14:paraId="078B8540" w14:textId="77777777" w:rsidR="00AD550C" w:rsidRPr="0096172A" w:rsidRDefault="00AD550C" w:rsidP="00F573CE">
            <w:pPr>
              <w:pStyle w:val="Textodocorpo1"/>
              <w:numPr>
                <w:ilvl w:val="0"/>
                <w:numId w:val="4"/>
              </w:numPr>
              <w:spacing w:line="240" w:lineRule="auto"/>
              <w:ind w:left="129" w:hanging="129"/>
              <w:rPr>
                <w:rFonts w:asciiTheme="minorHAnsi" w:hAnsiTheme="minorHAnsi" w:cs="Calibri"/>
                <w:sz w:val="18"/>
                <w:szCs w:val="18"/>
              </w:rPr>
            </w:pPr>
          </w:p>
        </w:tc>
      </w:tr>
      <w:tr w:rsidR="00AD550C" w:rsidRPr="0096172A" w14:paraId="78A70CB0" w14:textId="77777777" w:rsidTr="0096172A">
        <w:trPr>
          <w:cantSplit/>
          <w:tblHeader/>
        </w:trPr>
        <w:tc>
          <w:tcPr>
            <w:tcW w:w="461" w:type="pct"/>
            <w:tcBorders>
              <w:top w:val="nil"/>
              <w:left w:val="single" w:sz="4" w:space="0" w:color="auto"/>
              <w:bottom w:val="single" w:sz="4" w:space="0" w:color="auto"/>
              <w:right w:val="single" w:sz="4" w:space="0" w:color="auto"/>
            </w:tcBorders>
            <w:shd w:val="clear" w:color="auto" w:fill="auto"/>
            <w:vAlign w:val="center"/>
          </w:tcPr>
          <w:p w14:paraId="6987056A"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3.11.6</w:t>
            </w:r>
          </w:p>
        </w:tc>
        <w:tc>
          <w:tcPr>
            <w:tcW w:w="1833" w:type="pct"/>
            <w:tcBorders>
              <w:top w:val="nil"/>
              <w:left w:val="single" w:sz="4" w:space="0" w:color="auto"/>
              <w:bottom w:val="single" w:sz="4" w:space="0" w:color="auto"/>
              <w:right w:val="single" w:sz="4" w:space="0" w:color="auto"/>
            </w:tcBorders>
            <w:shd w:val="clear" w:color="auto" w:fill="auto"/>
            <w:vAlign w:val="center"/>
          </w:tcPr>
          <w:p w14:paraId="63840CB2" w14:textId="77777777" w:rsidR="00AD550C"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Ela indicou o local e a forma do protocolo?</w:t>
            </w:r>
          </w:p>
          <w:p w14:paraId="7BE79848"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311" w:type="pct"/>
            <w:tcBorders>
              <w:top w:val="nil"/>
              <w:left w:val="single" w:sz="4" w:space="0" w:color="auto"/>
              <w:bottom w:val="single" w:sz="4" w:space="0" w:color="auto"/>
              <w:right w:val="single" w:sz="4" w:space="0" w:color="auto"/>
            </w:tcBorders>
            <w:shd w:val="clear" w:color="auto" w:fill="auto"/>
            <w:vAlign w:val="center"/>
          </w:tcPr>
          <w:p w14:paraId="7ECA0E1E"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nil"/>
              <w:left w:val="single" w:sz="4" w:space="0" w:color="auto"/>
              <w:bottom w:val="single" w:sz="4" w:space="0" w:color="auto"/>
              <w:right w:val="single" w:sz="4" w:space="0" w:color="auto"/>
            </w:tcBorders>
            <w:shd w:val="clear" w:color="auto" w:fill="auto"/>
            <w:vAlign w:val="center"/>
          </w:tcPr>
          <w:p w14:paraId="288CA0CB"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nil"/>
              <w:left w:val="single" w:sz="4" w:space="0" w:color="auto"/>
              <w:bottom w:val="single" w:sz="4" w:space="0" w:color="auto"/>
              <w:right w:val="single" w:sz="4" w:space="0" w:color="auto"/>
            </w:tcBorders>
            <w:shd w:val="clear" w:color="auto" w:fill="auto"/>
            <w:vAlign w:val="center"/>
          </w:tcPr>
          <w:p w14:paraId="36014405"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vMerge/>
            <w:tcBorders>
              <w:left w:val="single" w:sz="4" w:space="0" w:color="auto"/>
              <w:bottom w:val="single" w:sz="4" w:space="0" w:color="auto"/>
              <w:right w:val="single" w:sz="4" w:space="0" w:color="auto"/>
            </w:tcBorders>
            <w:shd w:val="clear" w:color="auto" w:fill="auto"/>
            <w:vAlign w:val="center"/>
          </w:tcPr>
          <w:p w14:paraId="699B371A" w14:textId="77777777" w:rsidR="00AD550C" w:rsidRPr="0096172A" w:rsidRDefault="00AD550C" w:rsidP="003E3321">
            <w:pPr>
              <w:spacing w:after="0" w:line="240" w:lineRule="auto"/>
              <w:contextualSpacing/>
              <w:jc w:val="center"/>
              <w:rPr>
                <w:rFonts w:asciiTheme="minorHAnsi" w:hAnsiTheme="minorHAnsi" w:cs="Calibri"/>
                <w:sz w:val="14"/>
                <w:szCs w:val="14"/>
              </w:rPr>
            </w:pPr>
          </w:p>
        </w:tc>
        <w:tc>
          <w:tcPr>
            <w:tcW w:w="1430" w:type="pct"/>
            <w:gridSpan w:val="2"/>
            <w:vMerge/>
            <w:tcBorders>
              <w:left w:val="single" w:sz="4" w:space="0" w:color="auto"/>
              <w:bottom w:val="single" w:sz="4" w:space="0" w:color="auto"/>
              <w:right w:val="single" w:sz="4" w:space="0" w:color="auto"/>
            </w:tcBorders>
            <w:shd w:val="clear" w:color="auto" w:fill="auto"/>
            <w:vAlign w:val="center"/>
          </w:tcPr>
          <w:p w14:paraId="029DBEA2" w14:textId="77777777" w:rsidR="00AD550C" w:rsidRPr="0096172A" w:rsidRDefault="00AD550C" w:rsidP="00F573CE">
            <w:pPr>
              <w:pStyle w:val="Textodocorpo1"/>
              <w:numPr>
                <w:ilvl w:val="0"/>
                <w:numId w:val="4"/>
              </w:numPr>
              <w:shd w:val="clear" w:color="auto" w:fill="auto"/>
              <w:spacing w:line="240" w:lineRule="auto"/>
              <w:ind w:left="129" w:hanging="129"/>
              <w:rPr>
                <w:rFonts w:asciiTheme="minorHAnsi" w:hAnsiTheme="minorHAnsi" w:cs="Calibri"/>
                <w:sz w:val="18"/>
                <w:szCs w:val="18"/>
              </w:rPr>
            </w:pPr>
          </w:p>
        </w:tc>
      </w:tr>
      <w:tr w:rsidR="00AD550C" w:rsidRPr="0096172A" w14:paraId="0AB46186" w14:textId="77777777" w:rsidTr="0096172A">
        <w:trPr>
          <w:cantSplit/>
          <w:tblHeader/>
        </w:trPr>
        <w:tc>
          <w:tcPr>
            <w:tcW w:w="461" w:type="pct"/>
            <w:tcBorders>
              <w:top w:val="single" w:sz="4" w:space="0" w:color="auto"/>
              <w:bottom w:val="single" w:sz="4" w:space="0" w:color="auto"/>
              <w:right w:val="single" w:sz="4" w:space="0" w:color="auto"/>
            </w:tcBorders>
            <w:shd w:val="clear" w:color="auto" w:fill="auto"/>
            <w:vAlign w:val="center"/>
          </w:tcPr>
          <w:p w14:paraId="3B9EB2DA"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3.12</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524029CA" w14:textId="77777777" w:rsidR="00AD550C" w:rsidRPr="0096172A"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O recurso da empresa foi tempestivo (2 ou 5 dias úteis, conforme o caso)?</w:t>
            </w:r>
          </w:p>
          <w:p w14:paraId="02900700" w14:textId="77777777" w:rsidR="00AD550C" w:rsidRPr="0096172A"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bCs/>
                <w:sz w:val="20"/>
                <w:szCs w:val="20"/>
              </w:rPr>
              <w:t>(Vide itens 2.6 e 2.7)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A692B97"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A4095"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74C8739"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DEC492F" w14:textId="77777777" w:rsidR="00AD550C" w:rsidRPr="0096172A" w:rsidRDefault="00AD550C" w:rsidP="003E3321">
            <w:pPr>
              <w:spacing w:after="0" w:line="240" w:lineRule="auto"/>
              <w:contextualSpacing/>
              <w:jc w:val="center"/>
              <w:rPr>
                <w:rFonts w:asciiTheme="minorHAnsi" w:hAnsiTheme="minorHAnsi"/>
              </w:rPr>
            </w:pPr>
            <w:r w:rsidRPr="0096172A">
              <w:rPr>
                <w:rFonts w:asciiTheme="minorHAnsi" w:hAnsiTheme="minorHAnsi" w:cs="Calibri"/>
                <w:sz w:val="14"/>
                <w:szCs w:val="14"/>
              </w:rPr>
              <w:t>Item 2.7</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061C0" w14:textId="77777777" w:rsidR="00AD550C" w:rsidRPr="0096172A" w:rsidRDefault="00AD550C" w:rsidP="003E3321">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Art. 8, Port. n. 1186/GR/97</w:t>
            </w:r>
          </w:p>
          <w:p w14:paraId="4B72B5C7" w14:textId="77777777" w:rsidR="00AD550C" w:rsidRPr="0096172A" w:rsidRDefault="00AD550C" w:rsidP="003E3321">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O recurso intempestivo desobriga o conhecimento do recurso</w:t>
            </w:r>
          </w:p>
        </w:tc>
      </w:tr>
      <w:tr w:rsidR="00AD550C" w:rsidRPr="0096172A" w14:paraId="342AF425" w14:textId="77777777" w:rsidTr="0096172A">
        <w:trPr>
          <w:cantSplit/>
          <w:tblHeader/>
        </w:trPr>
        <w:tc>
          <w:tcPr>
            <w:tcW w:w="461" w:type="pct"/>
            <w:tcBorders>
              <w:bottom w:val="single" w:sz="4" w:space="0" w:color="auto"/>
            </w:tcBorders>
            <w:shd w:val="clear" w:color="auto" w:fill="auto"/>
            <w:vAlign w:val="center"/>
          </w:tcPr>
          <w:p w14:paraId="450DF712"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3.13</w:t>
            </w:r>
          </w:p>
        </w:tc>
        <w:tc>
          <w:tcPr>
            <w:tcW w:w="1833" w:type="pct"/>
            <w:tcBorders>
              <w:bottom w:val="single" w:sz="4" w:space="0" w:color="auto"/>
            </w:tcBorders>
            <w:shd w:val="clear" w:color="auto" w:fill="auto"/>
            <w:vAlign w:val="center"/>
          </w:tcPr>
          <w:p w14:paraId="1AB7E74B" w14:textId="77777777" w:rsidR="0096172A" w:rsidRDefault="0096172A" w:rsidP="003E3321">
            <w:pPr>
              <w:pStyle w:val="Textodocorpo1"/>
              <w:shd w:val="clear" w:color="auto" w:fill="auto"/>
              <w:spacing w:line="240" w:lineRule="auto"/>
              <w:rPr>
                <w:rFonts w:asciiTheme="minorHAnsi" w:hAnsiTheme="minorHAnsi" w:cs="Calibri"/>
                <w:sz w:val="20"/>
                <w:szCs w:val="20"/>
              </w:rPr>
            </w:pPr>
          </w:p>
          <w:p w14:paraId="1D27CB88" w14:textId="77777777" w:rsidR="00AD550C"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Houve julgamento do recurso?</w:t>
            </w:r>
          </w:p>
          <w:p w14:paraId="43CC3984"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311" w:type="pct"/>
            <w:tcBorders>
              <w:bottom w:val="single" w:sz="4" w:space="0" w:color="auto"/>
            </w:tcBorders>
            <w:shd w:val="clear" w:color="auto" w:fill="auto"/>
            <w:vAlign w:val="center"/>
          </w:tcPr>
          <w:p w14:paraId="0CC75DD7"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bottom w:val="single" w:sz="4" w:space="0" w:color="auto"/>
            </w:tcBorders>
            <w:shd w:val="clear" w:color="auto" w:fill="auto"/>
            <w:vAlign w:val="center"/>
          </w:tcPr>
          <w:p w14:paraId="5767AF43"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bottom w:val="single" w:sz="4" w:space="0" w:color="auto"/>
            </w:tcBorders>
            <w:shd w:val="clear" w:color="auto" w:fill="auto"/>
            <w:vAlign w:val="center"/>
          </w:tcPr>
          <w:p w14:paraId="3FBB72FC"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bottom w:val="single" w:sz="4" w:space="0" w:color="auto"/>
            </w:tcBorders>
            <w:shd w:val="clear" w:color="auto" w:fill="auto"/>
            <w:vAlign w:val="center"/>
          </w:tcPr>
          <w:p w14:paraId="1536F8A1" w14:textId="77777777" w:rsidR="00AD550C" w:rsidRPr="0096172A" w:rsidRDefault="00AD550C" w:rsidP="003E3321">
            <w:pPr>
              <w:spacing w:after="0" w:line="240" w:lineRule="auto"/>
              <w:contextualSpacing/>
              <w:jc w:val="center"/>
              <w:rPr>
                <w:rFonts w:asciiTheme="minorHAnsi" w:hAnsiTheme="minorHAnsi" w:cs="Calibri"/>
                <w:sz w:val="14"/>
                <w:szCs w:val="14"/>
              </w:rPr>
            </w:pPr>
            <w:r w:rsidRPr="0096172A">
              <w:rPr>
                <w:rFonts w:asciiTheme="minorHAnsi" w:hAnsiTheme="minorHAnsi" w:cs="Calibri"/>
                <w:sz w:val="14"/>
                <w:szCs w:val="14"/>
              </w:rPr>
              <w:t>Item 2.8</w:t>
            </w:r>
          </w:p>
        </w:tc>
        <w:tc>
          <w:tcPr>
            <w:tcW w:w="1430" w:type="pct"/>
            <w:gridSpan w:val="2"/>
            <w:tcBorders>
              <w:bottom w:val="single" w:sz="4" w:space="0" w:color="auto"/>
            </w:tcBorders>
            <w:shd w:val="clear" w:color="auto" w:fill="auto"/>
            <w:vAlign w:val="center"/>
          </w:tcPr>
          <w:p w14:paraId="78ECEC1C" w14:textId="77777777" w:rsidR="00AD550C" w:rsidRPr="0096172A" w:rsidRDefault="00AD550C" w:rsidP="003E3321">
            <w:pPr>
              <w:pStyle w:val="Textodocorpo1"/>
              <w:numPr>
                <w:ilvl w:val="0"/>
                <w:numId w:val="1"/>
              </w:numPr>
              <w:shd w:val="clear" w:color="auto" w:fill="auto"/>
              <w:spacing w:line="240" w:lineRule="auto"/>
              <w:ind w:left="129" w:hanging="129"/>
              <w:rPr>
                <w:rFonts w:asciiTheme="minorHAnsi" w:hAnsiTheme="minorHAnsi" w:cs="Calibri"/>
                <w:sz w:val="18"/>
                <w:szCs w:val="18"/>
                <w:lang w:val="en-US"/>
              </w:rPr>
            </w:pPr>
            <w:r w:rsidRPr="0096172A">
              <w:rPr>
                <w:rFonts w:asciiTheme="minorHAnsi" w:hAnsiTheme="minorHAnsi" w:cs="Calibri"/>
                <w:sz w:val="18"/>
                <w:szCs w:val="18"/>
                <w:lang w:val="en-US"/>
              </w:rPr>
              <w:t>Art. 8º, Port. n. 1186/GR/97</w:t>
            </w:r>
          </w:p>
        </w:tc>
      </w:tr>
      <w:tr w:rsidR="00AD550C" w:rsidRPr="0096172A" w14:paraId="488FBCEF" w14:textId="77777777" w:rsidTr="0096172A">
        <w:trPr>
          <w:cantSplit/>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6EE50096"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lastRenderedPageBreak/>
              <w:t>3.14</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1872E501" w14:textId="77777777" w:rsidR="0096172A" w:rsidRDefault="0096172A" w:rsidP="003E3321">
            <w:pPr>
              <w:pStyle w:val="Textodocorpo1"/>
              <w:shd w:val="clear" w:color="auto" w:fill="auto"/>
              <w:spacing w:line="240" w:lineRule="auto"/>
              <w:rPr>
                <w:rFonts w:asciiTheme="minorHAnsi" w:hAnsiTheme="minorHAnsi" w:cs="Calibri"/>
                <w:sz w:val="20"/>
                <w:szCs w:val="20"/>
              </w:rPr>
            </w:pPr>
          </w:p>
          <w:p w14:paraId="0AC81389" w14:textId="77777777" w:rsidR="00AD550C"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Houve notificação válida do julgamento do recurso (vide itens 3.11.1 a 3.11.4)?</w:t>
            </w:r>
          </w:p>
          <w:p w14:paraId="62546FD4"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C53033D"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01239"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38B81775"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968BBFF" w14:textId="77777777" w:rsidR="00AD550C" w:rsidRPr="0096172A" w:rsidRDefault="00AD550C" w:rsidP="003E3321">
            <w:pPr>
              <w:spacing w:after="0" w:line="240" w:lineRule="auto"/>
              <w:contextualSpacing/>
              <w:jc w:val="center"/>
              <w:rPr>
                <w:rFonts w:asciiTheme="minorHAnsi" w:hAnsiTheme="minorHAnsi"/>
              </w:rPr>
            </w:pPr>
            <w:r w:rsidRPr="0096172A">
              <w:rPr>
                <w:rFonts w:asciiTheme="minorHAnsi" w:hAnsiTheme="minorHAnsi" w:cs="Calibri"/>
                <w:sz w:val="14"/>
                <w:szCs w:val="14"/>
              </w:rPr>
              <w:t>Item 2.9</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0ECF9" w14:textId="77777777" w:rsidR="00AD550C" w:rsidRPr="0096172A" w:rsidRDefault="00AD550C" w:rsidP="003E3321">
            <w:pPr>
              <w:pStyle w:val="Textodocorpo1"/>
              <w:numPr>
                <w:ilvl w:val="0"/>
                <w:numId w:val="1"/>
              </w:numPr>
              <w:shd w:val="clear" w:color="auto" w:fill="auto"/>
              <w:spacing w:line="240" w:lineRule="auto"/>
              <w:ind w:left="129" w:hanging="129"/>
              <w:rPr>
                <w:rFonts w:asciiTheme="minorHAnsi" w:hAnsiTheme="minorHAnsi" w:cs="Calibri"/>
                <w:sz w:val="18"/>
                <w:szCs w:val="18"/>
              </w:rPr>
            </w:pPr>
            <w:r w:rsidRPr="0096172A">
              <w:rPr>
                <w:rFonts w:asciiTheme="minorHAnsi" w:hAnsiTheme="minorHAnsi" w:cs="Calibri"/>
                <w:sz w:val="18"/>
                <w:szCs w:val="18"/>
              </w:rPr>
              <w:t>Art. 26, Lei n. 9.784/99</w:t>
            </w:r>
          </w:p>
        </w:tc>
      </w:tr>
      <w:tr w:rsidR="00AD550C" w:rsidRPr="0096172A" w14:paraId="3A4949D7" w14:textId="77777777" w:rsidTr="0096172A">
        <w:trPr>
          <w:cantSplit/>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4D500AAB" w14:textId="77777777" w:rsidR="00AD550C" w:rsidRPr="0096172A" w:rsidRDefault="00AD550C" w:rsidP="003E3321">
            <w:pPr>
              <w:spacing w:after="0" w:line="240" w:lineRule="auto"/>
              <w:jc w:val="center"/>
              <w:rPr>
                <w:rFonts w:asciiTheme="minorHAnsi" w:hAnsiTheme="minorHAnsi" w:cs="Calibri"/>
                <w:szCs w:val="20"/>
              </w:rPr>
            </w:pPr>
            <w:r w:rsidRPr="0096172A">
              <w:rPr>
                <w:rFonts w:asciiTheme="minorHAnsi" w:hAnsiTheme="minorHAnsi" w:cs="Calibri"/>
                <w:szCs w:val="20"/>
              </w:rPr>
              <w:t>3.15</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38A21CC7" w14:textId="77777777" w:rsidR="0096172A" w:rsidRDefault="0096172A" w:rsidP="003E3321">
            <w:pPr>
              <w:pStyle w:val="Textodocorpo1"/>
              <w:shd w:val="clear" w:color="auto" w:fill="auto"/>
              <w:spacing w:line="240" w:lineRule="auto"/>
              <w:rPr>
                <w:rFonts w:asciiTheme="minorHAnsi" w:hAnsiTheme="minorHAnsi" w:cs="Calibri"/>
                <w:sz w:val="20"/>
                <w:szCs w:val="20"/>
              </w:rPr>
            </w:pPr>
          </w:p>
          <w:p w14:paraId="3E36C600" w14:textId="77777777" w:rsidR="00AD550C" w:rsidRDefault="00AD550C" w:rsidP="003E3321">
            <w:pPr>
              <w:pStyle w:val="Textodocorpo1"/>
              <w:shd w:val="clear" w:color="auto" w:fill="auto"/>
              <w:spacing w:line="240" w:lineRule="auto"/>
              <w:rPr>
                <w:rFonts w:asciiTheme="minorHAnsi" w:hAnsiTheme="minorHAnsi" w:cs="Calibri"/>
                <w:sz w:val="20"/>
                <w:szCs w:val="20"/>
              </w:rPr>
            </w:pPr>
            <w:r w:rsidRPr="0096172A">
              <w:rPr>
                <w:rFonts w:asciiTheme="minorHAnsi" w:hAnsiTheme="minorHAnsi" w:cs="Calibri"/>
                <w:sz w:val="20"/>
                <w:szCs w:val="20"/>
              </w:rPr>
              <w:t>Houve publicação da portaria que aplica penalidade e, se for o caso, da rescisão do contrato?</w:t>
            </w:r>
          </w:p>
          <w:p w14:paraId="12B626E7" w14:textId="77777777" w:rsidR="0096172A" w:rsidRPr="0096172A" w:rsidRDefault="0096172A" w:rsidP="003E3321">
            <w:pPr>
              <w:pStyle w:val="Textodocorpo1"/>
              <w:shd w:val="clear" w:color="auto" w:fill="auto"/>
              <w:spacing w:line="240" w:lineRule="auto"/>
              <w:rPr>
                <w:rFonts w:asciiTheme="minorHAnsi" w:hAnsiTheme="minorHAnsi" w:cs="Calibri"/>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0FF2B28"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78310"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6EDBB515" w14:textId="77777777" w:rsidR="00AD550C" w:rsidRPr="0096172A" w:rsidRDefault="00AD550C" w:rsidP="003E3321">
            <w:pPr>
              <w:spacing w:after="0" w:line="240" w:lineRule="auto"/>
              <w:jc w:val="center"/>
              <w:rPr>
                <w:rFonts w:asciiTheme="minorHAnsi" w:hAnsiTheme="minorHAnsi" w:cs="Calibri"/>
              </w:rPr>
            </w:pPr>
            <w:r w:rsidRPr="0096172A">
              <w:rPr>
                <w:rFonts w:asciiTheme="minorHAnsi" w:hAnsiTheme="minorHAnsi" w:cs="Calibri"/>
                <w:sz w:val="22"/>
              </w:rPr>
              <w:sym w:font="Wingdings 2" w:char="F035"/>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DBED046" w14:textId="77777777" w:rsidR="00AD550C" w:rsidRPr="0096172A" w:rsidRDefault="00AD550C" w:rsidP="003E3321">
            <w:pPr>
              <w:spacing w:after="0" w:line="240" w:lineRule="auto"/>
              <w:contextualSpacing/>
              <w:jc w:val="center"/>
              <w:rPr>
                <w:rFonts w:asciiTheme="minorHAnsi" w:hAnsiTheme="minorHAnsi" w:cs="Calibri"/>
                <w:sz w:val="14"/>
                <w:szCs w:val="14"/>
              </w:rPr>
            </w:pP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91221" w14:textId="77777777" w:rsidR="00AD550C" w:rsidRPr="0096172A" w:rsidRDefault="00AD550C" w:rsidP="003E3321">
            <w:pPr>
              <w:pStyle w:val="Textodocorpo1"/>
              <w:numPr>
                <w:ilvl w:val="0"/>
                <w:numId w:val="1"/>
              </w:numPr>
              <w:shd w:val="clear" w:color="auto" w:fill="auto"/>
              <w:spacing w:line="240" w:lineRule="auto"/>
              <w:ind w:left="129" w:hanging="129"/>
              <w:rPr>
                <w:rFonts w:asciiTheme="minorHAnsi" w:hAnsiTheme="minorHAnsi" w:cs="Calibri"/>
                <w:sz w:val="18"/>
                <w:szCs w:val="18"/>
                <w:lang w:val="en-US"/>
              </w:rPr>
            </w:pPr>
            <w:r w:rsidRPr="0096172A">
              <w:rPr>
                <w:rFonts w:asciiTheme="minorHAnsi" w:hAnsiTheme="minorHAnsi" w:cs="Calibri"/>
                <w:sz w:val="18"/>
                <w:szCs w:val="18"/>
                <w:lang w:val="en-US"/>
              </w:rPr>
              <w:t>Art. 11 e Art. 12, Port. n. 1186/GR/97</w:t>
            </w:r>
          </w:p>
        </w:tc>
      </w:tr>
      <w:tr w:rsidR="00AD550C" w:rsidRPr="0096172A" w14:paraId="7EF045D1" w14:textId="77777777" w:rsidTr="0096172A">
        <w:trPr>
          <w:cantSplit/>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8A28C62" w14:textId="77777777" w:rsidR="00AD550C" w:rsidRPr="0096172A" w:rsidRDefault="00AD550C" w:rsidP="003E3321">
            <w:pPr>
              <w:pStyle w:val="Textodocorpo1"/>
              <w:shd w:val="clear" w:color="auto" w:fill="auto"/>
              <w:spacing w:line="240" w:lineRule="auto"/>
              <w:rPr>
                <w:rFonts w:asciiTheme="minorHAnsi" w:hAnsiTheme="minorHAnsi" w:cs="Calibri"/>
                <w:sz w:val="18"/>
                <w:szCs w:val="18"/>
              </w:rPr>
            </w:pPr>
            <w:r w:rsidRPr="0096172A">
              <w:rPr>
                <w:rFonts w:asciiTheme="minorHAnsi" w:hAnsiTheme="minorHAnsi" w:cs="Calibri"/>
                <w:sz w:val="20"/>
                <w:szCs w:val="20"/>
              </w:rPr>
              <w:t>Validação: A resposta “sim” aos itens 3.1 a 3.4, 3.8 a 3.15, “não” aos itens 3.5 e 3.6 e indiferente os itens 3.7 e 3.8.6 (que apenas regula a aplicação dos itens 3.8.2 e 3.8.7) (</w:t>
            </w:r>
            <w:proofErr w:type="gramStart"/>
            <w:r w:rsidRPr="0096172A">
              <w:rPr>
                <w:rFonts w:asciiTheme="minorHAnsi" w:hAnsiTheme="minorHAnsi" w:cs="Calibri"/>
                <w:sz w:val="20"/>
                <w:szCs w:val="20"/>
              </w:rPr>
              <w:t>ressalvados os casos “</w:t>
            </w:r>
            <w:proofErr w:type="gramEnd"/>
            <w:r w:rsidRPr="0096172A">
              <w:rPr>
                <w:rFonts w:asciiTheme="minorHAnsi" w:hAnsiTheme="minorHAnsi" w:cs="Calibri"/>
                <w:sz w:val="20"/>
                <w:szCs w:val="20"/>
              </w:rPr>
              <w:t xml:space="preserve"> N/A”) aprovam o processo, </w:t>
            </w:r>
            <w:r w:rsidRPr="0096172A">
              <w:rPr>
                <w:rFonts w:asciiTheme="minorHAnsi" w:hAnsiTheme="minorHAnsi" w:cs="Calibri"/>
                <w:bCs/>
                <w:sz w:val="20"/>
                <w:szCs w:val="20"/>
              </w:rPr>
              <w:t xml:space="preserve">desde que haja conformidade aos demais itens do </w:t>
            </w:r>
            <w:r w:rsidRPr="0096172A">
              <w:rPr>
                <w:rFonts w:asciiTheme="minorHAnsi" w:hAnsiTheme="minorHAnsi" w:cs="Calibri"/>
                <w:bCs/>
                <w:i/>
                <w:sz w:val="20"/>
                <w:szCs w:val="20"/>
              </w:rPr>
              <w:t>checklist</w:t>
            </w:r>
            <w:r w:rsidRPr="0096172A">
              <w:rPr>
                <w:rFonts w:asciiTheme="minorHAnsi" w:hAnsiTheme="minorHAnsi" w:cs="Calibri"/>
                <w:bCs/>
                <w:sz w:val="20"/>
                <w:szCs w:val="20"/>
              </w:rPr>
              <w:t>.</w:t>
            </w:r>
          </w:p>
        </w:tc>
      </w:tr>
    </w:tbl>
    <w:p w14:paraId="62B3684C" w14:textId="4C8CEF2E" w:rsidR="006864D8" w:rsidRPr="0096172A" w:rsidRDefault="006864D8" w:rsidP="006864D8">
      <w:pPr>
        <w:spacing w:line="240" w:lineRule="auto"/>
        <w:jc w:val="both"/>
        <w:rPr>
          <w:rFonts w:asciiTheme="minorHAnsi" w:hAnsiTheme="minorHAnsi"/>
          <w:sz w:val="18"/>
          <w:szCs w:val="18"/>
        </w:rPr>
      </w:pPr>
      <w:r w:rsidRPr="0096172A">
        <w:rPr>
          <w:rFonts w:asciiTheme="minorHAnsi" w:hAnsiTheme="minorHAnsi"/>
          <w:sz w:val="18"/>
          <w:szCs w:val="18"/>
        </w:rPr>
        <w:t xml:space="preserve">Obs.: Visando atender ao Parecer n. 00040/2018/NADM/PFUFSC/PGF/AGU, </w:t>
      </w:r>
      <w:r w:rsidR="00C241AB">
        <w:rPr>
          <w:rFonts w:asciiTheme="minorHAnsi" w:hAnsiTheme="minorHAnsi"/>
          <w:sz w:val="18"/>
          <w:szCs w:val="18"/>
        </w:rPr>
        <w:t>realizamos</w:t>
      </w:r>
      <w:r w:rsidRPr="0096172A">
        <w:rPr>
          <w:rFonts w:asciiTheme="minorHAnsi" w:hAnsiTheme="minorHAnsi"/>
          <w:sz w:val="18"/>
          <w:szCs w:val="18"/>
        </w:rPr>
        <w:t xml:space="preserve"> o preenchimento deste </w:t>
      </w:r>
      <w:r w:rsidRPr="0096172A">
        <w:rPr>
          <w:rFonts w:asciiTheme="minorHAnsi" w:hAnsiTheme="minorHAnsi"/>
          <w:i/>
          <w:sz w:val="18"/>
          <w:szCs w:val="18"/>
        </w:rPr>
        <w:t>checklist</w:t>
      </w:r>
      <w:r w:rsidR="000C3C42" w:rsidRPr="0096172A">
        <w:rPr>
          <w:rFonts w:asciiTheme="minorHAnsi" w:hAnsiTheme="minorHAnsi"/>
          <w:sz w:val="18"/>
          <w:szCs w:val="18"/>
        </w:rPr>
        <w:t>. R</w:t>
      </w:r>
      <w:r w:rsidR="00C241AB">
        <w:rPr>
          <w:rFonts w:asciiTheme="minorHAnsi" w:hAnsiTheme="minorHAnsi"/>
          <w:sz w:val="18"/>
          <w:szCs w:val="18"/>
        </w:rPr>
        <w:t>essaltamos</w:t>
      </w:r>
      <w:r w:rsidRPr="0096172A">
        <w:rPr>
          <w:rFonts w:asciiTheme="minorHAnsi" w:hAnsiTheme="minorHAnsi"/>
          <w:sz w:val="18"/>
          <w:szCs w:val="18"/>
        </w:rPr>
        <w:t xml:space="preserve"> que o preenchimento deste </w:t>
      </w:r>
      <w:r w:rsidRPr="0096172A">
        <w:rPr>
          <w:rFonts w:asciiTheme="minorHAnsi" w:hAnsiTheme="minorHAnsi"/>
          <w:i/>
          <w:sz w:val="18"/>
          <w:szCs w:val="18"/>
        </w:rPr>
        <w:t>checklist</w:t>
      </w:r>
      <w:r w:rsidRPr="0096172A">
        <w:rPr>
          <w:rFonts w:asciiTheme="minorHAnsi" w:hAnsiTheme="minorHAnsi"/>
          <w:sz w:val="18"/>
          <w:szCs w:val="18"/>
        </w:rPr>
        <w:t xml:space="preserve"> foi realizado sem que houvesse qualquer análise sobre aspectos legais ou jurídicos da matéria em questão, pois a servidora que assina não detém competência técnica e tampouco consta no rol de atribuições do cargo conhecimento específico para esta finalidade. </w:t>
      </w:r>
      <w:bookmarkStart w:id="1" w:name="_GoBack"/>
      <w:bookmarkEnd w:id="1"/>
    </w:p>
    <w:p w14:paraId="17B511BD" w14:textId="77777777" w:rsidR="00F573CE" w:rsidRPr="0096172A" w:rsidRDefault="00F573CE">
      <w:pPr>
        <w:rPr>
          <w:rFonts w:asciiTheme="minorHAnsi" w:hAnsiTheme="minorHAnsi"/>
        </w:rPr>
      </w:pPr>
    </w:p>
    <w:p w14:paraId="1876493E" w14:textId="77777777" w:rsidR="003E3321" w:rsidRPr="0096172A" w:rsidRDefault="003E3321">
      <w:pPr>
        <w:rPr>
          <w:rFonts w:asciiTheme="minorHAnsi" w:hAnsiTheme="minorHAnsi"/>
        </w:rPr>
      </w:pPr>
    </w:p>
    <w:tbl>
      <w:tblPr>
        <w:tblW w:w="10650" w:type="dxa"/>
        <w:jc w:val="center"/>
        <w:tblLayout w:type="fixed"/>
        <w:tblCellMar>
          <w:left w:w="28" w:type="dxa"/>
          <w:right w:w="28" w:type="dxa"/>
        </w:tblCellMar>
        <w:tblLook w:val="04A0" w:firstRow="1" w:lastRow="0" w:firstColumn="1" w:lastColumn="0" w:noHBand="0" w:noVBand="1"/>
      </w:tblPr>
      <w:tblGrid>
        <w:gridCol w:w="5244"/>
        <w:gridCol w:w="142"/>
        <w:gridCol w:w="5264"/>
      </w:tblGrid>
      <w:tr w:rsidR="003E3321" w:rsidRPr="0096172A" w14:paraId="089F5121" w14:textId="77777777" w:rsidTr="00D16412">
        <w:trPr>
          <w:trHeight w:val="283"/>
          <w:jc w:val="center"/>
        </w:trPr>
        <w:tc>
          <w:tcPr>
            <w:tcW w:w="5244" w:type="dxa"/>
            <w:shd w:val="clear" w:color="auto" w:fill="auto"/>
            <w:vAlign w:val="bottom"/>
            <w:hideMark/>
          </w:tcPr>
          <w:p w14:paraId="0CE4913D" w14:textId="77777777" w:rsidR="003E3321" w:rsidRPr="0096172A" w:rsidRDefault="003E3321" w:rsidP="003E3321">
            <w:pPr>
              <w:spacing w:after="0" w:line="240" w:lineRule="auto"/>
              <w:jc w:val="center"/>
              <w:rPr>
                <w:rFonts w:asciiTheme="minorHAnsi" w:hAnsiTheme="minorHAnsi" w:cs="Calibri"/>
              </w:rPr>
            </w:pPr>
            <w:r w:rsidRPr="0096172A">
              <w:rPr>
                <w:rFonts w:asciiTheme="minorHAnsi" w:hAnsiTheme="minorHAnsi" w:cs="Calibri"/>
                <w:szCs w:val="20"/>
              </w:rPr>
              <w:t>__________</w:t>
            </w:r>
            <w:r w:rsidRPr="0096172A">
              <w:rPr>
                <w:rFonts w:asciiTheme="minorHAnsi" w:hAnsiTheme="minorHAnsi" w:cs="Calibri"/>
                <w:szCs w:val="20"/>
              </w:rPr>
              <w:softHyphen/>
            </w:r>
            <w:r w:rsidRPr="0096172A">
              <w:rPr>
                <w:rFonts w:asciiTheme="minorHAnsi" w:hAnsiTheme="minorHAnsi" w:cs="Calibri"/>
                <w:szCs w:val="20"/>
              </w:rPr>
              <w:softHyphen/>
            </w:r>
            <w:r w:rsidRPr="0096172A">
              <w:rPr>
                <w:rFonts w:asciiTheme="minorHAnsi" w:hAnsiTheme="minorHAnsi" w:cs="Calibri"/>
                <w:szCs w:val="20"/>
              </w:rPr>
              <w:softHyphen/>
            </w:r>
            <w:r w:rsidRPr="0096172A">
              <w:rPr>
                <w:rFonts w:asciiTheme="minorHAnsi" w:hAnsiTheme="minorHAnsi" w:cs="Calibri"/>
                <w:szCs w:val="20"/>
              </w:rPr>
              <w:softHyphen/>
              <w:t xml:space="preserve">________, ____ de ____________ </w:t>
            </w:r>
            <w:proofErr w:type="spellStart"/>
            <w:r w:rsidRPr="0096172A">
              <w:rPr>
                <w:rFonts w:asciiTheme="minorHAnsi" w:hAnsiTheme="minorHAnsi" w:cs="Calibri"/>
                <w:szCs w:val="20"/>
              </w:rPr>
              <w:t>de</w:t>
            </w:r>
            <w:proofErr w:type="spellEnd"/>
            <w:r w:rsidRPr="0096172A">
              <w:rPr>
                <w:rFonts w:asciiTheme="minorHAnsi" w:hAnsiTheme="minorHAnsi" w:cs="Calibri"/>
                <w:szCs w:val="20"/>
              </w:rPr>
              <w:t xml:space="preserve"> _____.</w:t>
            </w:r>
          </w:p>
        </w:tc>
        <w:tc>
          <w:tcPr>
            <w:tcW w:w="142" w:type="dxa"/>
            <w:shd w:val="clear" w:color="auto" w:fill="auto"/>
            <w:vAlign w:val="bottom"/>
          </w:tcPr>
          <w:p w14:paraId="37A4901A" w14:textId="77777777" w:rsidR="003E3321" w:rsidRPr="0096172A" w:rsidRDefault="003E3321" w:rsidP="003E3321">
            <w:pPr>
              <w:spacing w:after="0" w:line="240" w:lineRule="auto"/>
              <w:jc w:val="center"/>
              <w:rPr>
                <w:rFonts w:asciiTheme="minorHAnsi" w:hAnsiTheme="minorHAnsi" w:cs="Calibri"/>
                <w:szCs w:val="20"/>
              </w:rPr>
            </w:pPr>
          </w:p>
        </w:tc>
        <w:tc>
          <w:tcPr>
            <w:tcW w:w="5264" w:type="dxa"/>
            <w:shd w:val="clear" w:color="auto" w:fill="auto"/>
            <w:vAlign w:val="bottom"/>
          </w:tcPr>
          <w:p w14:paraId="3F38FF1A" w14:textId="77777777" w:rsidR="003E3321" w:rsidRPr="0096172A" w:rsidRDefault="003E3321" w:rsidP="003E3321">
            <w:pPr>
              <w:spacing w:after="0" w:line="240" w:lineRule="auto"/>
              <w:ind w:left="17"/>
              <w:jc w:val="center"/>
              <w:rPr>
                <w:rFonts w:asciiTheme="minorHAnsi" w:hAnsiTheme="minorHAnsi" w:cs="Calibri"/>
                <w:szCs w:val="20"/>
              </w:rPr>
            </w:pPr>
          </w:p>
        </w:tc>
      </w:tr>
    </w:tbl>
    <w:p w14:paraId="62F819CE" w14:textId="77777777" w:rsidR="00D16412" w:rsidRPr="0096172A" w:rsidRDefault="00D16412" w:rsidP="00D16412">
      <w:pPr>
        <w:spacing w:after="0" w:line="240" w:lineRule="auto"/>
        <w:jc w:val="center"/>
        <w:rPr>
          <w:rFonts w:asciiTheme="minorHAnsi" w:hAnsiTheme="minorHAnsi" w:cs="Calibri"/>
          <w:sz w:val="22"/>
        </w:rPr>
      </w:pPr>
    </w:p>
    <w:p w14:paraId="6302E43A" w14:textId="77777777" w:rsidR="00D16412" w:rsidRPr="0096172A" w:rsidRDefault="00D16412" w:rsidP="00D16412">
      <w:pPr>
        <w:spacing w:after="0" w:line="240" w:lineRule="auto"/>
        <w:jc w:val="center"/>
        <w:rPr>
          <w:rFonts w:asciiTheme="minorHAnsi" w:hAnsiTheme="minorHAnsi" w:cs="Calibri"/>
          <w:sz w:val="22"/>
        </w:rPr>
      </w:pPr>
    </w:p>
    <w:p w14:paraId="00FA7099" w14:textId="77777777" w:rsidR="00D16412" w:rsidRPr="0096172A" w:rsidRDefault="00D16412" w:rsidP="00D16412">
      <w:pPr>
        <w:spacing w:after="0" w:line="240" w:lineRule="auto"/>
        <w:jc w:val="center"/>
        <w:rPr>
          <w:rFonts w:asciiTheme="minorHAnsi" w:hAnsiTheme="minorHAnsi" w:cs="Calibri"/>
          <w:sz w:val="22"/>
        </w:rPr>
      </w:pPr>
      <w:r w:rsidRPr="0096172A">
        <w:rPr>
          <w:rFonts w:asciiTheme="minorHAnsi" w:hAnsiTheme="minorHAnsi" w:cs="Calibri"/>
          <w:sz w:val="22"/>
        </w:rPr>
        <w:t>_________________________________________</w:t>
      </w:r>
    </w:p>
    <w:p w14:paraId="22BE43CC" w14:textId="77777777" w:rsidR="00D16412" w:rsidRPr="0096172A" w:rsidRDefault="00D16412" w:rsidP="00D16412">
      <w:pPr>
        <w:spacing w:after="0" w:line="240" w:lineRule="auto"/>
        <w:jc w:val="center"/>
        <w:rPr>
          <w:rFonts w:asciiTheme="minorHAnsi" w:hAnsiTheme="minorHAnsi" w:cs="Calibri"/>
          <w:sz w:val="22"/>
        </w:rPr>
      </w:pPr>
      <w:r w:rsidRPr="0096172A">
        <w:rPr>
          <w:rFonts w:asciiTheme="minorHAnsi" w:hAnsiTheme="minorHAnsi" w:cs="Calibri"/>
          <w:sz w:val="22"/>
        </w:rPr>
        <w:t>Responsável pelo preenchimento</w:t>
      </w:r>
    </w:p>
    <w:p w14:paraId="783BB503" w14:textId="77777777" w:rsidR="00F573CE" w:rsidRPr="0096172A" w:rsidRDefault="00F573CE">
      <w:pPr>
        <w:rPr>
          <w:rFonts w:asciiTheme="minorHAnsi" w:hAnsiTheme="minorHAnsi"/>
        </w:rPr>
      </w:pPr>
    </w:p>
    <w:p w14:paraId="259C1982" w14:textId="77777777" w:rsidR="00D16412" w:rsidRPr="0096172A" w:rsidRDefault="00D16412" w:rsidP="00F573CE">
      <w:pPr>
        <w:spacing w:after="0" w:line="240" w:lineRule="auto"/>
        <w:jc w:val="center"/>
        <w:rPr>
          <w:rFonts w:asciiTheme="minorHAnsi" w:hAnsiTheme="minorHAnsi" w:cs="Calibri"/>
          <w:b/>
          <w:sz w:val="24"/>
          <w:szCs w:val="24"/>
        </w:rPr>
      </w:pPr>
      <w:r w:rsidRPr="0096172A">
        <w:rPr>
          <w:rFonts w:asciiTheme="minorHAnsi" w:hAnsiTheme="minorHAnsi" w:cs="Calibri"/>
          <w:b/>
          <w:sz w:val="24"/>
          <w:szCs w:val="24"/>
        </w:rPr>
        <w:br/>
      </w:r>
      <w:r w:rsidRPr="0096172A">
        <w:rPr>
          <w:rFonts w:asciiTheme="minorHAnsi" w:hAnsiTheme="minorHAnsi" w:cs="Calibri"/>
          <w:b/>
          <w:sz w:val="24"/>
          <w:szCs w:val="24"/>
        </w:rPr>
        <w:br/>
      </w:r>
    </w:p>
    <w:sectPr w:rsidR="00D16412" w:rsidRPr="0096172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842DA" w14:textId="77777777" w:rsidR="001467BB" w:rsidRDefault="001467BB" w:rsidP="00423542">
      <w:pPr>
        <w:spacing w:after="0" w:line="240" w:lineRule="auto"/>
      </w:pPr>
      <w:r>
        <w:separator/>
      </w:r>
    </w:p>
  </w:endnote>
  <w:endnote w:type="continuationSeparator" w:id="0">
    <w:p w14:paraId="04CBAF5E" w14:textId="77777777" w:rsidR="001467BB" w:rsidRDefault="001467BB" w:rsidP="0042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pranq eco sans">
    <w:panose1 w:val="020B0603030804020204"/>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6EA9" w14:textId="77777777" w:rsidR="00FE2A3E" w:rsidRDefault="00FE2A3E" w:rsidP="00FE2A3E">
    <w:pPr>
      <w:pStyle w:val="Rodap"/>
      <w:jc w:val="center"/>
      <w:rPr>
        <w:rFonts w:ascii="Calibri" w:hAnsi="Calibri" w:cs="Calibri"/>
        <w:color w:val="666666"/>
        <w:szCs w:val="16"/>
      </w:rPr>
    </w:pPr>
  </w:p>
  <w:p w14:paraId="7FC010F4" w14:textId="5973215A" w:rsidR="00FE2A3E" w:rsidRDefault="00FE2A3E" w:rsidP="00FE2A3E">
    <w:pPr>
      <w:pStyle w:val="Rodap"/>
      <w:jc w:val="center"/>
      <w:rPr>
        <w:rFonts w:ascii="Calibri" w:hAnsi="Calibri" w:cs="Calibri"/>
        <w:szCs w:val="16"/>
      </w:rPr>
    </w:pPr>
    <w:r>
      <w:rPr>
        <w:rFonts w:ascii="Calibri" w:hAnsi="Calibri" w:cs="Calibri"/>
        <w:color w:val="666666"/>
        <w:szCs w:val="16"/>
      </w:rPr>
      <w:t xml:space="preserve">Rua Desembargador Vitor Lima, 222, sala 801. Trindade. CEP: 88040-400. Florianópolis – SC </w:t>
    </w:r>
  </w:p>
  <w:p w14:paraId="065751DC" w14:textId="77777777" w:rsidR="00FE2A3E" w:rsidRDefault="00FE2A3E" w:rsidP="00FE2A3E">
    <w:pPr>
      <w:pStyle w:val="Rodap"/>
      <w:jc w:val="center"/>
      <w:rPr>
        <w:rFonts w:ascii="Calibri" w:hAnsi="Calibri" w:cs="Calibri"/>
        <w:szCs w:val="16"/>
      </w:rPr>
    </w:pPr>
    <w:r>
      <w:rPr>
        <w:rFonts w:ascii="Calibri" w:hAnsi="Calibri" w:cs="Calibri"/>
        <w:color w:val="666666"/>
        <w:szCs w:val="16"/>
      </w:rPr>
      <w:t>Telefone: (48) 3721-4242 – E-mail: proad@contato.ufsc.br –</w:t>
    </w:r>
    <w:r>
      <w:rPr>
        <w:color w:val="666666"/>
      </w:rPr>
      <w:t xml:space="preserve"> </w:t>
    </w:r>
    <w:proofErr w:type="gramStart"/>
    <w:r>
      <w:rPr>
        <w:rFonts w:ascii="Calibri" w:hAnsi="Calibri" w:cs="Calibri"/>
        <w:color w:val="666666"/>
        <w:szCs w:val="16"/>
      </w:rPr>
      <w:t>https</w:t>
    </w:r>
    <w:proofErr w:type="gramEnd"/>
    <w:r>
      <w:rPr>
        <w:rFonts w:ascii="Calibri" w:hAnsi="Calibri" w:cs="Calibri"/>
        <w:color w:val="666666"/>
        <w:szCs w:val="16"/>
      </w:rPr>
      <w:t>://proad.ufsc.br/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B5130" w14:textId="77777777" w:rsidR="001467BB" w:rsidRDefault="001467BB" w:rsidP="00423542">
      <w:pPr>
        <w:spacing w:after="0" w:line="240" w:lineRule="auto"/>
      </w:pPr>
      <w:r>
        <w:separator/>
      </w:r>
    </w:p>
  </w:footnote>
  <w:footnote w:type="continuationSeparator" w:id="0">
    <w:p w14:paraId="14F70DAD" w14:textId="77777777" w:rsidR="001467BB" w:rsidRDefault="001467BB" w:rsidP="00423542">
      <w:pPr>
        <w:spacing w:after="0" w:line="240" w:lineRule="auto"/>
      </w:pPr>
      <w:r>
        <w:continuationSeparator/>
      </w:r>
    </w:p>
  </w:footnote>
  <w:footnote w:id="1">
    <w:p w14:paraId="2236EC3B" w14:textId="77777777" w:rsidR="001467BB" w:rsidRDefault="001467BB" w:rsidP="00F573CE">
      <w:pPr>
        <w:pStyle w:val="Textodenotaderodap"/>
      </w:pPr>
      <w:r>
        <w:rPr>
          <w:rStyle w:val="Refdenotaderodap"/>
        </w:rPr>
        <w:footnoteRef/>
      </w:r>
      <w:r>
        <w:t xml:space="preserve"> Certificar o fato significa afirmar a sua certeza, reconhecer oficialmente sua existência. Certificar o direito significa indicar expressamente a norma aplicada (enquadramento) e sua consequência (sanção).</w:t>
      </w:r>
    </w:p>
  </w:footnote>
  <w:footnote w:id="2">
    <w:p w14:paraId="30115C7D" w14:textId="77777777" w:rsidR="001467BB" w:rsidRDefault="001467BB" w:rsidP="00F573CE">
      <w:pPr>
        <w:pStyle w:val="Textodenotaderodap"/>
        <w:jc w:val="both"/>
      </w:pPr>
      <w:r>
        <w:rPr>
          <w:rStyle w:val="Refdenotaderodap"/>
        </w:rPr>
        <w:footnoteRef/>
      </w:r>
      <w:r>
        <w:t xml:space="preserve"> São casos de excludentes, por exemplo: 1.1. Caso fortuito ou de força maior. 1.2. Culpa total da UFSC. São casos de atenuantes, por exemplo: 2.1. Culpa parcial da Administração. 2.2. Pronta reparação pela contratada. 2.3. Ação de terceiros que concorram para o atraso. São casos de agravantes, por exemplo: 3.1. Atraso injustificado. 3.2. Cumprimento irregular de cláusulas contratuais, especificações ou prazos. 3.3. Descumprimento de cláusulas contratuais, especificações ou prazos. 3.4. Fraude ou dolo na conduta da contratada. 3.5. Ocorrência de prejuízo ao erário.</w:t>
      </w:r>
    </w:p>
  </w:footnote>
  <w:footnote w:id="3">
    <w:p w14:paraId="25160513" w14:textId="77777777" w:rsidR="001467BB" w:rsidRDefault="001467BB" w:rsidP="00F573CE">
      <w:pPr>
        <w:pStyle w:val="Textodenotaderodap"/>
      </w:pPr>
      <w:r>
        <w:rPr>
          <w:rStyle w:val="Refdenotaderodap"/>
        </w:rPr>
        <w:footnoteRef/>
      </w:r>
      <w:r>
        <w:t xml:space="preserve"> M</w:t>
      </w:r>
      <w:r w:rsidRPr="000A74D5">
        <w:t>ora ou inadimplência parcial: obrigação, embora não cumprida, pode vir a sê-la proveitosamente ao credor.</w:t>
      </w:r>
    </w:p>
  </w:footnote>
  <w:footnote w:id="4">
    <w:p w14:paraId="58CD5F53" w14:textId="77777777" w:rsidR="001467BB" w:rsidRDefault="001467BB" w:rsidP="00F573CE">
      <w:pPr>
        <w:pStyle w:val="Textodenotaderodap"/>
      </w:pPr>
      <w:r>
        <w:rPr>
          <w:rStyle w:val="Refdenotaderodap"/>
        </w:rPr>
        <w:footnoteRef/>
      </w:r>
      <w:r>
        <w:t xml:space="preserve"> I</w:t>
      </w:r>
      <w:r w:rsidRPr="000A74D5">
        <w:t>nadimplência absoluta: obrigação não foi cumprida nem pode vir a sê-la proveitosamente ao credor.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D7448" w14:textId="77777777" w:rsidR="00FE2A3E" w:rsidRDefault="00FE2A3E" w:rsidP="00FE2A3E">
    <w:pPr>
      <w:pStyle w:val="Cabealho"/>
      <w:jc w:val="center"/>
      <w:rPr>
        <w:rFonts w:ascii="Verdana" w:hAnsi="Verdana"/>
        <w:sz w:val="16"/>
        <w:szCs w:val="16"/>
      </w:rPr>
    </w:pPr>
    <w:r>
      <w:rPr>
        <w:noProof/>
        <w:lang w:eastAsia="pt-BR"/>
      </w:rPr>
      <w:drawing>
        <wp:inline distT="0" distB="0" distL="0" distR="0" wp14:anchorId="75A963BB" wp14:editId="7E63E0BC">
          <wp:extent cx="586740" cy="586740"/>
          <wp:effectExtent l="0" t="0" r="3810" b="3810"/>
          <wp:docPr id="2" name="Imagem 2" descr="Descrição: brasao-p-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p-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p w14:paraId="6D82981D" w14:textId="77777777" w:rsidR="00FE2A3E" w:rsidRDefault="00FE2A3E" w:rsidP="00FE2A3E">
    <w:pPr>
      <w:pStyle w:val="Cabealho"/>
      <w:jc w:val="center"/>
      <w:rPr>
        <w:rFonts w:ascii="Verdana" w:hAnsi="Verdana"/>
        <w:sz w:val="16"/>
        <w:szCs w:val="16"/>
      </w:rPr>
    </w:pPr>
  </w:p>
  <w:p w14:paraId="461285F3" w14:textId="77777777" w:rsidR="00FE2A3E" w:rsidRPr="00B97A6D" w:rsidRDefault="00FE2A3E" w:rsidP="00FE2A3E">
    <w:pPr>
      <w:pStyle w:val="Cabealho"/>
      <w:jc w:val="center"/>
      <w:rPr>
        <w:rFonts w:ascii="Calibri" w:hAnsi="Calibri"/>
      </w:rPr>
    </w:pPr>
    <w:r w:rsidRPr="00B97A6D">
      <w:rPr>
        <w:rFonts w:ascii="Calibri" w:hAnsi="Calibri"/>
      </w:rPr>
      <w:t>MINISTÉRIO DA EDUCAÇÃO</w:t>
    </w:r>
  </w:p>
  <w:p w14:paraId="4FA99DF5" w14:textId="77777777" w:rsidR="00FE2A3E" w:rsidRPr="00B97A6D" w:rsidRDefault="00FE2A3E" w:rsidP="00FE2A3E">
    <w:pPr>
      <w:pStyle w:val="Cabealho"/>
      <w:jc w:val="center"/>
      <w:rPr>
        <w:rFonts w:ascii="Calibri" w:hAnsi="Calibri"/>
      </w:rPr>
    </w:pPr>
    <w:r w:rsidRPr="00B97A6D">
      <w:rPr>
        <w:rFonts w:ascii="Calibri" w:hAnsi="Calibri"/>
      </w:rPr>
      <w:t>UNIVERSIDADE FEDERAL DE SANTA CATARINA</w:t>
    </w:r>
  </w:p>
  <w:p w14:paraId="391DA250" w14:textId="77777777" w:rsidR="00FE2A3E" w:rsidRPr="00B97A6D" w:rsidRDefault="00FE2A3E" w:rsidP="00FE2A3E">
    <w:pPr>
      <w:pStyle w:val="Cabealho"/>
      <w:jc w:val="center"/>
      <w:rPr>
        <w:rFonts w:ascii="Calibri" w:hAnsi="Calibri"/>
      </w:rPr>
    </w:pPr>
    <w:r w:rsidRPr="00B97A6D">
      <w:rPr>
        <w:rFonts w:ascii="Calibri" w:hAnsi="Calibri"/>
      </w:rPr>
      <w:t>PRÓ-REITORIA DE ADMINISTRAÇÃO</w:t>
    </w:r>
  </w:p>
  <w:p w14:paraId="40E89687" w14:textId="77777777" w:rsidR="00FE2A3E" w:rsidRDefault="00FE2A3E" w:rsidP="00FE2A3E">
    <w:pPr>
      <w:pStyle w:val="Cabealho"/>
    </w:pPr>
  </w:p>
  <w:p w14:paraId="35E38D1D" w14:textId="77777777" w:rsidR="00FE2A3E" w:rsidRDefault="00FE2A3E" w:rsidP="00FE2A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AB0"/>
    <w:multiLevelType w:val="hybridMultilevel"/>
    <w:tmpl w:val="A450113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
    <w:nsid w:val="0F1E3397"/>
    <w:multiLevelType w:val="hybridMultilevel"/>
    <w:tmpl w:val="C60EA2C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AB7D54"/>
    <w:multiLevelType w:val="hybridMultilevel"/>
    <w:tmpl w:val="63E264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6512CD"/>
    <w:multiLevelType w:val="hybridMultilevel"/>
    <w:tmpl w:val="C60EA2C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7758A"/>
    <w:multiLevelType w:val="hybridMultilevel"/>
    <w:tmpl w:val="63E264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894F32"/>
    <w:multiLevelType w:val="hybridMultilevel"/>
    <w:tmpl w:val="55E21066"/>
    <w:lvl w:ilvl="0" w:tplc="6CF2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18C0E87"/>
    <w:multiLevelType w:val="hybridMultilevel"/>
    <w:tmpl w:val="63E264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8C6EDE"/>
    <w:multiLevelType w:val="hybridMultilevel"/>
    <w:tmpl w:val="63E264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4920B75"/>
    <w:multiLevelType w:val="hybridMultilevel"/>
    <w:tmpl w:val="81143F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A243259"/>
    <w:multiLevelType w:val="hybridMultilevel"/>
    <w:tmpl w:val="210E5A12"/>
    <w:lvl w:ilvl="0" w:tplc="04160001">
      <w:start w:val="1"/>
      <w:numFmt w:val="bullet"/>
      <w:lvlText w:val=""/>
      <w:lvlJc w:val="left"/>
      <w:pPr>
        <w:ind w:left="72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0AB260A"/>
    <w:multiLevelType w:val="hybridMultilevel"/>
    <w:tmpl w:val="83C47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19F2287"/>
    <w:multiLevelType w:val="hybridMultilevel"/>
    <w:tmpl w:val="63E264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0"/>
  </w:num>
  <w:num w:numId="5">
    <w:abstractNumId w:val="2"/>
  </w:num>
  <w:num w:numId="6">
    <w:abstractNumId w:val="8"/>
  </w:num>
  <w:num w:numId="7">
    <w:abstractNumId w:val="4"/>
  </w:num>
  <w:num w:numId="8">
    <w:abstractNumId w:val="5"/>
  </w:num>
  <w:num w:numId="9">
    <w:abstractNumId w:val="7"/>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42"/>
    <w:rsid w:val="000C3C42"/>
    <w:rsid w:val="001467BB"/>
    <w:rsid w:val="002160C5"/>
    <w:rsid w:val="003348BD"/>
    <w:rsid w:val="003E3321"/>
    <w:rsid w:val="00423542"/>
    <w:rsid w:val="0047566A"/>
    <w:rsid w:val="005C4082"/>
    <w:rsid w:val="005E5778"/>
    <w:rsid w:val="006864D8"/>
    <w:rsid w:val="00746F62"/>
    <w:rsid w:val="007921E0"/>
    <w:rsid w:val="007E2907"/>
    <w:rsid w:val="00834321"/>
    <w:rsid w:val="00860A20"/>
    <w:rsid w:val="008869B8"/>
    <w:rsid w:val="0096172A"/>
    <w:rsid w:val="00AD550C"/>
    <w:rsid w:val="00AE6DA9"/>
    <w:rsid w:val="00B464C3"/>
    <w:rsid w:val="00BD770D"/>
    <w:rsid w:val="00C06695"/>
    <w:rsid w:val="00C241AB"/>
    <w:rsid w:val="00C3506A"/>
    <w:rsid w:val="00C52F3E"/>
    <w:rsid w:val="00CD7C5C"/>
    <w:rsid w:val="00D16412"/>
    <w:rsid w:val="00F2791B"/>
    <w:rsid w:val="00F3307E"/>
    <w:rsid w:val="00F573CE"/>
    <w:rsid w:val="00FE2A3E"/>
    <w:rsid w:val="00FE61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42"/>
    <w:rPr>
      <w:rFonts w:ascii="Spranq eco sans" w:eastAsia="Calibri" w:hAnsi="Spranq eco sans"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23542"/>
    <w:pPr>
      <w:tabs>
        <w:tab w:val="center" w:pos="4252"/>
        <w:tab w:val="right" w:pos="8504"/>
      </w:tabs>
      <w:spacing w:after="0" w:line="240" w:lineRule="auto"/>
    </w:pPr>
  </w:style>
  <w:style w:type="character" w:customStyle="1" w:styleId="CabealhoChar">
    <w:name w:val="Cabeçalho Char"/>
    <w:basedOn w:val="Fontepargpadro"/>
    <w:link w:val="Cabealho"/>
    <w:rsid w:val="00423542"/>
  </w:style>
  <w:style w:type="paragraph" w:styleId="Rodap">
    <w:name w:val="footer"/>
    <w:basedOn w:val="Normal"/>
    <w:link w:val="RodapChar"/>
    <w:uiPriority w:val="99"/>
    <w:unhideWhenUsed/>
    <w:rsid w:val="00423542"/>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423542"/>
  </w:style>
  <w:style w:type="character" w:customStyle="1" w:styleId="Textodocorpo">
    <w:name w:val="Texto do corpo_"/>
    <w:link w:val="Textodocorpo1"/>
    <w:rsid w:val="00423542"/>
    <w:rPr>
      <w:rFonts w:ascii="Arial Narrow" w:hAnsi="Arial Narrow" w:cs="Arial Narrow"/>
      <w:spacing w:val="-5"/>
      <w:sz w:val="17"/>
      <w:szCs w:val="17"/>
      <w:shd w:val="clear" w:color="auto" w:fill="FFFFFF"/>
    </w:rPr>
  </w:style>
  <w:style w:type="paragraph" w:customStyle="1" w:styleId="Textodocorpo1">
    <w:name w:val="Texto do corpo1"/>
    <w:basedOn w:val="Normal"/>
    <w:link w:val="Textodocorpo"/>
    <w:rsid w:val="00423542"/>
    <w:pPr>
      <w:shd w:val="clear" w:color="auto" w:fill="FFFFFF"/>
      <w:spacing w:after="0" w:line="220" w:lineRule="exact"/>
    </w:pPr>
    <w:rPr>
      <w:rFonts w:ascii="Arial Narrow" w:eastAsiaTheme="minorHAnsi" w:hAnsi="Arial Narrow" w:cs="Arial Narrow"/>
      <w:spacing w:val="-5"/>
      <w:sz w:val="17"/>
      <w:szCs w:val="17"/>
    </w:rPr>
  </w:style>
  <w:style w:type="paragraph" w:styleId="PargrafodaLista">
    <w:name w:val="List Paragraph"/>
    <w:basedOn w:val="Normal"/>
    <w:uiPriority w:val="34"/>
    <w:qFormat/>
    <w:rsid w:val="00F573CE"/>
    <w:pPr>
      <w:ind w:left="720"/>
      <w:contextualSpacing/>
    </w:pPr>
  </w:style>
  <w:style w:type="paragraph" w:styleId="Textodenotaderodap">
    <w:name w:val="footnote text"/>
    <w:basedOn w:val="Normal"/>
    <w:link w:val="TextodenotaderodapChar"/>
    <w:rsid w:val="00F573CE"/>
    <w:pPr>
      <w:spacing w:after="0" w:line="240" w:lineRule="auto"/>
    </w:pPr>
    <w:rPr>
      <w:rFonts w:ascii="Calibri" w:eastAsia="Times New Roman" w:hAnsi="Calibri"/>
      <w:szCs w:val="20"/>
      <w:lang w:eastAsia="pt-BR"/>
    </w:rPr>
  </w:style>
  <w:style w:type="character" w:customStyle="1" w:styleId="TextodenotaderodapChar">
    <w:name w:val="Texto de nota de rodapé Char"/>
    <w:basedOn w:val="Fontepargpadro"/>
    <w:link w:val="Textodenotaderodap"/>
    <w:rsid w:val="00F573CE"/>
    <w:rPr>
      <w:rFonts w:ascii="Calibri" w:eastAsia="Times New Roman" w:hAnsi="Calibri" w:cs="Times New Roman"/>
      <w:sz w:val="20"/>
      <w:szCs w:val="20"/>
      <w:lang w:eastAsia="pt-BR"/>
    </w:rPr>
  </w:style>
  <w:style w:type="character" w:styleId="Refdenotaderodap">
    <w:name w:val="footnote reference"/>
    <w:rsid w:val="00F573CE"/>
    <w:rPr>
      <w:vertAlign w:val="superscript"/>
    </w:rPr>
  </w:style>
  <w:style w:type="paragraph" w:styleId="Textodenotadefim">
    <w:name w:val="endnote text"/>
    <w:basedOn w:val="Normal"/>
    <w:link w:val="TextodenotadefimChar"/>
    <w:uiPriority w:val="99"/>
    <w:semiHidden/>
    <w:unhideWhenUsed/>
    <w:rsid w:val="00FE61C2"/>
    <w:pPr>
      <w:spacing w:after="0" w:line="240" w:lineRule="auto"/>
    </w:pPr>
    <w:rPr>
      <w:szCs w:val="20"/>
    </w:rPr>
  </w:style>
  <w:style w:type="character" w:customStyle="1" w:styleId="TextodenotadefimChar">
    <w:name w:val="Texto de nota de fim Char"/>
    <w:basedOn w:val="Fontepargpadro"/>
    <w:link w:val="Textodenotadefim"/>
    <w:uiPriority w:val="99"/>
    <w:semiHidden/>
    <w:rsid w:val="00FE61C2"/>
    <w:rPr>
      <w:rFonts w:ascii="Spranq eco sans" w:eastAsia="Calibri" w:hAnsi="Spranq eco sans" w:cs="Times New Roman"/>
      <w:sz w:val="20"/>
      <w:szCs w:val="20"/>
    </w:rPr>
  </w:style>
  <w:style w:type="character" w:styleId="Refdenotadefim">
    <w:name w:val="endnote reference"/>
    <w:basedOn w:val="Fontepargpadro"/>
    <w:uiPriority w:val="99"/>
    <w:semiHidden/>
    <w:unhideWhenUsed/>
    <w:rsid w:val="00FE61C2"/>
    <w:rPr>
      <w:vertAlign w:val="superscript"/>
    </w:rPr>
  </w:style>
  <w:style w:type="character" w:styleId="Hyperlink">
    <w:name w:val="Hyperlink"/>
    <w:basedOn w:val="Fontepargpadro"/>
    <w:uiPriority w:val="99"/>
    <w:unhideWhenUsed/>
    <w:rsid w:val="00C3506A"/>
    <w:rPr>
      <w:color w:val="0000FF" w:themeColor="hyperlink"/>
      <w:u w:val="single"/>
    </w:rPr>
  </w:style>
  <w:style w:type="paragraph" w:styleId="Textodebalo">
    <w:name w:val="Balloon Text"/>
    <w:basedOn w:val="Normal"/>
    <w:link w:val="TextodebaloChar"/>
    <w:uiPriority w:val="99"/>
    <w:semiHidden/>
    <w:unhideWhenUsed/>
    <w:rsid w:val="00FE2A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2A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42"/>
    <w:rPr>
      <w:rFonts w:ascii="Spranq eco sans" w:eastAsia="Calibri" w:hAnsi="Spranq eco sans"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23542"/>
    <w:pPr>
      <w:tabs>
        <w:tab w:val="center" w:pos="4252"/>
        <w:tab w:val="right" w:pos="8504"/>
      </w:tabs>
      <w:spacing w:after="0" w:line="240" w:lineRule="auto"/>
    </w:pPr>
  </w:style>
  <w:style w:type="character" w:customStyle="1" w:styleId="CabealhoChar">
    <w:name w:val="Cabeçalho Char"/>
    <w:basedOn w:val="Fontepargpadro"/>
    <w:link w:val="Cabealho"/>
    <w:rsid w:val="00423542"/>
  </w:style>
  <w:style w:type="paragraph" w:styleId="Rodap">
    <w:name w:val="footer"/>
    <w:basedOn w:val="Normal"/>
    <w:link w:val="RodapChar"/>
    <w:uiPriority w:val="99"/>
    <w:unhideWhenUsed/>
    <w:rsid w:val="00423542"/>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423542"/>
  </w:style>
  <w:style w:type="character" w:customStyle="1" w:styleId="Textodocorpo">
    <w:name w:val="Texto do corpo_"/>
    <w:link w:val="Textodocorpo1"/>
    <w:rsid w:val="00423542"/>
    <w:rPr>
      <w:rFonts w:ascii="Arial Narrow" w:hAnsi="Arial Narrow" w:cs="Arial Narrow"/>
      <w:spacing w:val="-5"/>
      <w:sz w:val="17"/>
      <w:szCs w:val="17"/>
      <w:shd w:val="clear" w:color="auto" w:fill="FFFFFF"/>
    </w:rPr>
  </w:style>
  <w:style w:type="paragraph" w:customStyle="1" w:styleId="Textodocorpo1">
    <w:name w:val="Texto do corpo1"/>
    <w:basedOn w:val="Normal"/>
    <w:link w:val="Textodocorpo"/>
    <w:rsid w:val="00423542"/>
    <w:pPr>
      <w:shd w:val="clear" w:color="auto" w:fill="FFFFFF"/>
      <w:spacing w:after="0" w:line="220" w:lineRule="exact"/>
    </w:pPr>
    <w:rPr>
      <w:rFonts w:ascii="Arial Narrow" w:eastAsiaTheme="minorHAnsi" w:hAnsi="Arial Narrow" w:cs="Arial Narrow"/>
      <w:spacing w:val="-5"/>
      <w:sz w:val="17"/>
      <w:szCs w:val="17"/>
    </w:rPr>
  </w:style>
  <w:style w:type="paragraph" w:styleId="PargrafodaLista">
    <w:name w:val="List Paragraph"/>
    <w:basedOn w:val="Normal"/>
    <w:uiPriority w:val="34"/>
    <w:qFormat/>
    <w:rsid w:val="00F573CE"/>
    <w:pPr>
      <w:ind w:left="720"/>
      <w:contextualSpacing/>
    </w:pPr>
  </w:style>
  <w:style w:type="paragraph" w:styleId="Textodenotaderodap">
    <w:name w:val="footnote text"/>
    <w:basedOn w:val="Normal"/>
    <w:link w:val="TextodenotaderodapChar"/>
    <w:rsid w:val="00F573CE"/>
    <w:pPr>
      <w:spacing w:after="0" w:line="240" w:lineRule="auto"/>
    </w:pPr>
    <w:rPr>
      <w:rFonts w:ascii="Calibri" w:eastAsia="Times New Roman" w:hAnsi="Calibri"/>
      <w:szCs w:val="20"/>
      <w:lang w:eastAsia="pt-BR"/>
    </w:rPr>
  </w:style>
  <w:style w:type="character" w:customStyle="1" w:styleId="TextodenotaderodapChar">
    <w:name w:val="Texto de nota de rodapé Char"/>
    <w:basedOn w:val="Fontepargpadro"/>
    <w:link w:val="Textodenotaderodap"/>
    <w:rsid w:val="00F573CE"/>
    <w:rPr>
      <w:rFonts w:ascii="Calibri" w:eastAsia="Times New Roman" w:hAnsi="Calibri" w:cs="Times New Roman"/>
      <w:sz w:val="20"/>
      <w:szCs w:val="20"/>
      <w:lang w:eastAsia="pt-BR"/>
    </w:rPr>
  </w:style>
  <w:style w:type="character" w:styleId="Refdenotaderodap">
    <w:name w:val="footnote reference"/>
    <w:rsid w:val="00F573CE"/>
    <w:rPr>
      <w:vertAlign w:val="superscript"/>
    </w:rPr>
  </w:style>
  <w:style w:type="paragraph" w:styleId="Textodenotadefim">
    <w:name w:val="endnote text"/>
    <w:basedOn w:val="Normal"/>
    <w:link w:val="TextodenotadefimChar"/>
    <w:uiPriority w:val="99"/>
    <w:semiHidden/>
    <w:unhideWhenUsed/>
    <w:rsid w:val="00FE61C2"/>
    <w:pPr>
      <w:spacing w:after="0" w:line="240" w:lineRule="auto"/>
    </w:pPr>
    <w:rPr>
      <w:szCs w:val="20"/>
    </w:rPr>
  </w:style>
  <w:style w:type="character" w:customStyle="1" w:styleId="TextodenotadefimChar">
    <w:name w:val="Texto de nota de fim Char"/>
    <w:basedOn w:val="Fontepargpadro"/>
    <w:link w:val="Textodenotadefim"/>
    <w:uiPriority w:val="99"/>
    <w:semiHidden/>
    <w:rsid w:val="00FE61C2"/>
    <w:rPr>
      <w:rFonts w:ascii="Spranq eco sans" w:eastAsia="Calibri" w:hAnsi="Spranq eco sans" w:cs="Times New Roman"/>
      <w:sz w:val="20"/>
      <w:szCs w:val="20"/>
    </w:rPr>
  </w:style>
  <w:style w:type="character" w:styleId="Refdenotadefim">
    <w:name w:val="endnote reference"/>
    <w:basedOn w:val="Fontepargpadro"/>
    <w:uiPriority w:val="99"/>
    <w:semiHidden/>
    <w:unhideWhenUsed/>
    <w:rsid w:val="00FE61C2"/>
    <w:rPr>
      <w:vertAlign w:val="superscript"/>
    </w:rPr>
  </w:style>
  <w:style w:type="character" w:styleId="Hyperlink">
    <w:name w:val="Hyperlink"/>
    <w:basedOn w:val="Fontepargpadro"/>
    <w:uiPriority w:val="99"/>
    <w:unhideWhenUsed/>
    <w:rsid w:val="00C3506A"/>
    <w:rPr>
      <w:color w:val="0000FF" w:themeColor="hyperlink"/>
      <w:u w:val="single"/>
    </w:rPr>
  </w:style>
  <w:style w:type="paragraph" w:styleId="Textodebalo">
    <w:name w:val="Balloon Text"/>
    <w:basedOn w:val="Normal"/>
    <w:link w:val="TextodebaloChar"/>
    <w:uiPriority w:val="99"/>
    <w:semiHidden/>
    <w:unhideWhenUsed/>
    <w:rsid w:val="00FE2A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2A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DD44-B07C-4DCB-A6BB-938F1258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1155</Words>
  <Characters>6240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Junckes</dc:creator>
  <cp:lastModifiedBy>Daiana Prigol Bonetti</cp:lastModifiedBy>
  <cp:revision>10</cp:revision>
  <dcterms:created xsi:type="dcterms:W3CDTF">2019-01-21T12:51:00Z</dcterms:created>
  <dcterms:modified xsi:type="dcterms:W3CDTF">2021-07-27T14:05:00Z</dcterms:modified>
</cp:coreProperties>
</file>